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00E4B" w14:textId="77777777" w:rsidR="009A3FF5" w:rsidRPr="00596F50" w:rsidRDefault="00C208D6" w:rsidP="002164F5">
      <w:pPr>
        <w:jc w:val="center"/>
        <w:rPr>
          <w:rFonts w:ascii="Arial" w:hAnsi="Arial" w:cs="Arial"/>
          <w:b/>
          <w:u w:val="single"/>
        </w:rPr>
      </w:pPr>
      <w:bookmarkStart w:id="0" w:name="_GoBack"/>
      <w:bookmarkEnd w:id="0"/>
      <w:r w:rsidRPr="00596F50">
        <w:rPr>
          <w:rFonts w:ascii="Arial" w:hAnsi="Arial" w:cs="Arial"/>
          <w:b/>
          <w:u w:val="single"/>
        </w:rPr>
        <w:t>The Construction and</w:t>
      </w:r>
      <w:r w:rsidR="00886D50" w:rsidRPr="00596F50">
        <w:rPr>
          <w:rFonts w:ascii="Arial" w:hAnsi="Arial" w:cs="Arial"/>
          <w:b/>
          <w:u w:val="single"/>
        </w:rPr>
        <w:t xml:space="preserve"> the Building of </w:t>
      </w:r>
      <w:r w:rsidRPr="00596F50">
        <w:rPr>
          <w:rFonts w:ascii="Arial" w:hAnsi="Arial" w:cs="Arial"/>
          <w:b/>
          <w:u w:val="single"/>
        </w:rPr>
        <w:t>Environment</w:t>
      </w:r>
      <w:r w:rsidR="00886D50" w:rsidRPr="00596F50">
        <w:rPr>
          <w:rFonts w:ascii="Arial" w:hAnsi="Arial" w:cs="Arial"/>
          <w:b/>
          <w:u w:val="single"/>
        </w:rPr>
        <w:t>s</w:t>
      </w:r>
      <w:r w:rsidRPr="00596F50">
        <w:rPr>
          <w:rFonts w:ascii="Arial" w:hAnsi="Arial" w:cs="Arial"/>
          <w:b/>
          <w:u w:val="single"/>
        </w:rPr>
        <w:t xml:space="preserve"> Course.</w:t>
      </w:r>
    </w:p>
    <w:p w14:paraId="5AD121D8" w14:textId="77777777" w:rsidR="00070810" w:rsidRPr="00596F50" w:rsidRDefault="00070810">
      <w:pPr>
        <w:rPr>
          <w:rFonts w:ascii="Arial" w:hAnsi="Arial" w:cs="Arial"/>
        </w:rPr>
      </w:pPr>
    </w:p>
    <w:p w14:paraId="240C4A11" w14:textId="77777777" w:rsidR="002164F5" w:rsidRPr="00596F50" w:rsidRDefault="00A32FAC">
      <w:pPr>
        <w:rPr>
          <w:rFonts w:ascii="Arial" w:hAnsi="Arial" w:cs="Arial"/>
        </w:rPr>
      </w:pPr>
      <w:r w:rsidRPr="00596F50">
        <w:rPr>
          <w:rFonts w:ascii="Arial" w:hAnsi="Arial" w:cs="Arial"/>
        </w:rPr>
        <w:t>Our Construction and the B</w:t>
      </w:r>
      <w:r w:rsidR="00886D50" w:rsidRPr="00596F50">
        <w:rPr>
          <w:rFonts w:ascii="Arial" w:hAnsi="Arial" w:cs="Arial"/>
        </w:rPr>
        <w:t xml:space="preserve">uilding of </w:t>
      </w:r>
      <w:r w:rsidRPr="00596F50">
        <w:rPr>
          <w:rFonts w:ascii="Arial" w:hAnsi="Arial" w:cs="Arial"/>
        </w:rPr>
        <w:t>Environment</w:t>
      </w:r>
      <w:r w:rsidR="00886D50" w:rsidRPr="00596F50">
        <w:rPr>
          <w:rFonts w:ascii="Arial" w:hAnsi="Arial" w:cs="Arial"/>
        </w:rPr>
        <w:t>s</w:t>
      </w:r>
      <w:r w:rsidRPr="00596F50">
        <w:rPr>
          <w:rFonts w:ascii="Arial" w:hAnsi="Arial" w:cs="Arial"/>
        </w:rPr>
        <w:t xml:space="preserve"> course </w:t>
      </w:r>
      <w:r w:rsidR="00886D50" w:rsidRPr="00596F50">
        <w:rPr>
          <w:rFonts w:ascii="Arial" w:hAnsi="Arial" w:cs="Arial"/>
        </w:rPr>
        <w:t xml:space="preserve">that </w:t>
      </w:r>
      <w:r w:rsidRPr="00596F50">
        <w:rPr>
          <w:rFonts w:ascii="Arial" w:hAnsi="Arial" w:cs="Arial"/>
        </w:rPr>
        <w:t xml:space="preserve">we </w:t>
      </w:r>
      <w:r w:rsidR="00242536" w:rsidRPr="00596F50">
        <w:rPr>
          <w:rFonts w:ascii="Arial" w:hAnsi="Arial" w:cs="Arial"/>
        </w:rPr>
        <w:t>offer</w:t>
      </w:r>
      <w:r w:rsidRPr="00596F50">
        <w:rPr>
          <w:rFonts w:ascii="Arial" w:hAnsi="Arial" w:cs="Arial"/>
        </w:rPr>
        <w:t xml:space="preserve"> is a very specialised course and </w:t>
      </w:r>
      <w:r w:rsidR="00242536" w:rsidRPr="00596F50">
        <w:rPr>
          <w:rFonts w:ascii="Arial" w:hAnsi="Arial" w:cs="Arial"/>
        </w:rPr>
        <w:t xml:space="preserve">being </w:t>
      </w:r>
      <w:r w:rsidRPr="00596F50">
        <w:rPr>
          <w:rFonts w:ascii="Arial" w:hAnsi="Arial" w:cs="Arial"/>
        </w:rPr>
        <w:t xml:space="preserve">allied </w:t>
      </w:r>
      <w:r w:rsidR="00242536" w:rsidRPr="00596F50">
        <w:rPr>
          <w:rFonts w:ascii="Arial" w:hAnsi="Arial" w:cs="Arial"/>
        </w:rPr>
        <w:t xml:space="preserve">alongside </w:t>
      </w:r>
      <w:r w:rsidRPr="00596F50">
        <w:rPr>
          <w:rFonts w:ascii="Arial" w:hAnsi="Arial" w:cs="Arial"/>
        </w:rPr>
        <w:t>our membership academy we have designed it especially for those wishing to make a difference in the world, however small.  We will</w:t>
      </w:r>
      <w:r w:rsidR="002164F5" w:rsidRPr="00596F50">
        <w:rPr>
          <w:rFonts w:ascii="Arial" w:hAnsi="Arial" w:cs="Arial"/>
        </w:rPr>
        <w:t xml:space="preserve"> make use of </w:t>
      </w:r>
      <w:r w:rsidR="00242536" w:rsidRPr="00596F50">
        <w:rPr>
          <w:rFonts w:ascii="Arial" w:hAnsi="Arial" w:cs="Arial"/>
        </w:rPr>
        <w:t xml:space="preserve">outside </w:t>
      </w:r>
      <w:r w:rsidR="002164F5" w:rsidRPr="00596F50">
        <w:rPr>
          <w:rFonts w:ascii="Arial" w:hAnsi="Arial" w:cs="Arial"/>
        </w:rPr>
        <w:t>contacts</w:t>
      </w:r>
      <w:r w:rsidR="00242536" w:rsidRPr="00596F50">
        <w:rPr>
          <w:rFonts w:ascii="Arial" w:hAnsi="Arial" w:cs="Arial"/>
        </w:rPr>
        <w:t>,</w:t>
      </w:r>
      <w:r w:rsidR="002164F5" w:rsidRPr="00596F50">
        <w:rPr>
          <w:rFonts w:ascii="Arial" w:hAnsi="Arial" w:cs="Arial"/>
        </w:rPr>
        <w:t xml:space="preserve"> the experiences</w:t>
      </w:r>
      <w:r w:rsidR="00886D50" w:rsidRPr="00596F50">
        <w:rPr>
          <w:rFonts w:ascii="Arial" w:hAnsi="Arial" w:cs="Arial"/>
        </w:rPr>
        <w:t xml:space="preserve"> of</w:t>
      </w:r>
      <w:r w:rsidR="002164F5" w:rsidRPr="00596F50">
        <w:rPr>
          <w:rFonts w:ascii="Arial" w:hAnsi="Arial" w:cs="Arial"/>
        </w:rPr>
        <w:t xml:space="preserve"> guest speakers and </w:t>
      </w:r>
      <w:r w:rsidR="00242536" w:rsidRPr="00596F50">
        <w:rPr>
          <w:rFonts w:ascii="Arial" w:hAnsi="Arial" w:cs="Arial"/>
        </w:rPr>
        <w:t xml:space="preserve">industry orientated </w:t>
      </w:r>
      <w:r w:rsidR="002164F5" w:rsidRPr="00596F50">
        <w:rPr>
          <w:rFonts w:ascii="Arial" w:hAnsi="Arial" w:cs="Arial"/>
        </w:rPr>
        <w:t xml:space="preserve">presentations </w:t>
      </w:r>
      <w:r w:rsidR="00242536" w:rsidRPr="00596F50">
        <w:rPr>
          <w:rFonts w:ascii="Arial" w:hAnsi="Arial" w:cs="Arial"/>
        </w:rPr>
        <w:t xml:space="preserve">tours and </w:t>
      </w:r>
      <w:r w:rsidR="002164F5" w:rsidRPr="00596F50">
        <w:rPr>
          <w:rFonts w:ascii="Arial" w:hAnsi="Arial" w:cs="Arial"/>
        </w:rPr>
        <w:t xml:space="preserve">outings </w:t>
      </w:r>
      <w:r w:rsidR="00242536" w:rsidRPr="00596F50">
        <w:rPr>
          <w:rFonts w:ascii="Arial" w:hAnsi="Arial" w:cs="Arial"/>
        </w:rPr>
        <w:t xml:space="preserve">alongside our other more customary student </w:t>
      </w:r>
      <w:r w:rsidR="002164F5" w:rsidRPr="00596F50">
        <w:rPr>
          <w:rFonts w:ascii="Arial" w:hAnsi="Arial" w:cs="Arial"/>
        </w:rPr>
        <w:t xml:space="preserve">trips to enhance your time; and really, bring your course alive for you. </w:t>
      </w:r>
    </w:p>
    <w:p w14:paraId="0682258D" w14:textId="77777777" w:rsidR="00436F51" w:rsidRDefault="00436F51">
      <w:pPr>
        <w:rPr>
          <w:rFonts w:ascii="Arial" w:hAnsi="Arial" w:cs="Arial"/>
          <w:u w:val="single"/>
        </w:rPr>
      </w:pPr>
    </w:p>
    <w:p w14:paraId="49E74E9D" w14:textId="77777777" w:rsidR="00C208D6" w:rsidRPr="00596F50" w:rsidRDefault="00C208D6">
      <w:pPr>
        <w:rPr>
          <w:rFonts w:ascii="Arial" w:hAnsi="Arial" w:cs="Arial"/>
          <w:u w:val="single"/>
        </w:rPr>
      </w:pPr>
      <w:r w:rsidRPr="00596F50">
        <w:rPr>
          <w:rFonts w:ascii="Arial" w:hAnsi="Arial" w:cs="Arial"/>
          <w:u w:val="single"/>
        </w:rPr>
        <w:t>Course Description</w:t>
      </w:r>
    </w:p>
    <w:p w14:paraId="49BFC64F" w14:textId="77777777" w:rsidR="00070810" w:rsidRPr="00596F50" w:rsidRDefault="00C208D6">
      <w:pPr>
        <w:rPr>
          <w:rFonts w:ascii="Arial" w:hAnsi="Arial" w:cs="Arial"/>
        </w:rPr>
      </w:pPr>
      <w:r w:rsidRPr="00596F50">
        <w:rPr>
          <w:rFonts w:ascii="Arial" w:hAnsi="Arial" w:cs="Arial"/>
        </w:rPr>
        <w:t xml:space="preserve">The course allows you to explore the world we have created. It will contribute to the skills you will also achieve and empower you to develop an understanding of the environment society has built and </w:t>
      </w:r>
      <w:r w:rsidR="00A32FAC" w:rsidRPr="00596F50">
        <w:rPr>
          <w:rFonts w:ascii="Arial" w:hAnsi="Arial" w:cs="Arial"/>
        </w:rPr>
        <w:t xml:space="preserve">populates. The construction course </w:t>
      </w:r>
      <w:r w:rsidRPr="00596F50">
        <w:rPr>
          <w:rFonts w:ascii="Arial" w:hAnsi="Arial" w:cs="Arial"/>
        </w:rPr>
        <w:t xml:space="preserve">will also give you the expertise required to create, manage and maintain </w:t>
      </w:r>
      <w:r w:rsidR="00A32FAC" w:rsidRPr="00596F50">
        <w:rPr>
          <w:rFonts w:ascii="Arial" w:hAnsi="Arial" w:cs="Arial"/>
        </w:rPr>
        <w:t>build</w:t>
      </w:r>
      <w:r w:rsidR="0008354A" w:rsidRPr="00596F50">
        <w:rPr>
          <w:rFonts w:ascii="Arial" w:hAnsi="Arial" w:cs="Arial"/>
        </w:rPr>
        <w:t>s</w:t>
      </w:r>
      <w:r w:rsidR="00A32FAC" w:rsidRPr="00596F50">
        <w:rPr>
          <w:rFonts w:ascii="Arial" w:hAnsi="Arial" w:cs="Arial"/>
        </w:rPr>
        <w:t xml:space="preserve"> </w:t>
      </w:r>
      <w:r w:rsidRPr="00596F50">
        <w:rPr>
          <w:rFonts w:ascii="Arial" w:hAnsi="Arial" w:cs="Arial"/>
        </w:rPr>
        <w:t>for future generations.</w:t>
      </w:r>
      <w:r w:rsidR="0008354A" w:rsidRPr="00596F50">
        <w:rPr>
          <w:rFonts w:ascii="Arial" w:hAnsi="Arial" w:cs="Arial"/>
        </w:rPr>
        <w:t xml:space="preserve"> Learners will be given the opportunity to learn </w:t>
      </w:r>
      <w:r w:rsidR="00886D50" w:rsidRPr="00596F50">
        <w:rPr>
          <w:rFonts w:ascii="Arial" w:hAnsi="Arial" w:cs="Arial"/>
        </w:rPr>
        <w:t xml:space="preserve">how to </w:t>
      </w:r>
      <w:r w:rsidR="0008354A" w:rsidRPr="00596F50">
        <w:rPr>
          <w:rFonts w:ascii="Arial" w:hAnsi="Arial" w:cs="Arial"/>
        </w:rPr>
        <w:t xml:space="preserve">plan and </w:t>
      </w:r>
      <w:r w:rsidR="00886D50" w:rsidRPr="00596F50">
        <w:rPr>
          <w:rFonts w:ascii="Arial" w:hAnsi="Arial" w:cs="Arial"/>
        </w:rPr>
        <w:t>design</w:t>
      </w:r>
      <w:r w:rsidR="0008354A" w:rsidRPr="00596F50">
        <w:rPr>
          <w:rFonts w:ascii="Arial" w:hAnsi="Arial" w:cs="Arial"/>
        </w:rPr>
        <w:t xml:space="preserve"> </w:t>
      </w:r>
      <w:r w:rsidR="00886D50" w:rsidRPr="00596F50">
        <w:rPr>
          <w:rFonts w:ascii="Arial" w:hAnsi="Arial" w:cs="Arial"/>
        </w:rPr>
        <w:t xml:space="preserve">new and original </w:t>
      </w:r>
      <w:r w:rsidR="0008354A" w:rsidRPr="00596F50">
        <w:rPr>
          <w:rFonts w:ascii="Arial" w:hAnsi="Arial" w:cs="Arial"/>
        </w:rPr>
        <w:t>structure</w:t>
      </w:r>
      <w:r w:rsidR="00AA12A3" w:rsidRPr="00596F50">
        <w:rPr>
          <w:rFonts w:ascii="Arial" w:hAnsi="Arial" w:cs="Arial"/>
        </w:rPr>
        <w:t>s</w:t>
      </w:r>
      <w:r w:rsidR="0008354A" w:rsidRPr="00596F50">
        <w:rPr>
          <w:rFonts w:ascii="Arial" w:hAnsi="Arial" w:cs="Arial"/>
        </w:rPr>
        <w:t xml:space="preserve"> and buildings.</w:t>
      </w:r>
      <w:r w:rsidR="00AA12A3" w:rsidRPr="00596F50">
        <w:rPr>
          <w:rFonts w:ascii="Arial" w:hAnsi="Arial" w:cs="Arial"/>
        </w:rPr>
        <w:t xml:space="preserve">  </w:t>
      </w:r>
      <w:r w:rsidR="00242536" w:rsidRPr="00596F50">
        <w:rPr>
          <w:rFonts w:ascii="Arial" w:hAnsi="Arial" w:cs="Arial"/>
        </w:rPr>
        <w:t>As well as learn about how society has progressed in development economic growth and social change through t</w:t>
      </w:r>
      <w:r w:rsidR="00070810" w:rsidRPr="00596F50">
        <w:rPr>
          <w:rFonts w:ascii="Arial" w:hAnsi="Arial" w:cs="Arial"/>
        </w:rPr>
        <w:t>he ages.</w:t>
      </w:r>
    </w:p>
    <w:p w14:paraId="5D27A667" w14:textId="77777777" w:rsidR="00436F51" w:rsidRDefault="00436F51">
      <w:pPr>
        <w:rPr>
          <w:rFonts w:ascii="Arial" w:hAnsi="Arial" w:cs="Arial"/>
          <w:u w:val="single"/>
        </w:rPr>
      </w:pPr>
    </w:p>
    <w:p w14:paraId="5527B839" w14:textId="77777777" w:rsidR="00C208D6" w:rsidRPr="00596F50" w:rsidRDefault="00070810">
      <w:pPr>
        <w:rPr>
          <w:rFonts w:ascii="Arial" w:hAnsi="Arial" w:cs="Arial"/>
          <w:u w:val="single"/>
        </w:rPr>
      </w:pPr>
      <w:r w:rsidRPr="00596F50">
        <w:rPr>
          <w:rFonts w:ascii="Arial" w:hAnsi="Arial" w:cs="Arial"/>
          <w:u w:val="single"/>
        </w:rPr>
        <w:t>Why choose The Construction and the Building of Environments course?</w:t>
      </w:r>
    </w:p>
    <w:p w14:paraId="6FD357BE" w14:textId="77777777" w:rsidR="001238AE" w:rsidRPr="00596F50" w:rsidRDefault="00A22686">
      <w:pPr>
        <w:rPr>
          <w:rFonts w:ascii="Arial" w:hAnsi="Arial" w:cs="Arial"/>
        </w:rPr>
      </w:pPr>
      <w:r w:rsidRPr="00596F50">
        <w:rPr>
          <w:rFonts w:ascii="Arial" w:hAnsi="Arial" w:cs="Arial"/>
        </w:rPr>
        <w:t>On our</w:t>
      </w:r>
      <w:r w:rsidRPr="00596F50">
        <w:rPr>
          <w:rFonts w:ascii="Arial" w:hAnsi="Arial" w:cs="Arial"/>
          <w:b/>
        </w:rPr>
        <w:t xml:space="preserve"> </w:t>
      </w:r>
      <w:r w:rsidRPr="00596F50">
        <w:rPr>
          <w:rFonts w:ascii="Arial" w:hAnsi="Arial" w:cs="Arial"/>
        </w:rPr>
        <w:t>Construction and the Building of Environments</w:t>
      </w:r>
      <w:r w:rsidRPr="00596F50">
        <w:rPr>
          <w:rFonts w:ascii="Arial" w:hAnsi="Arial" w:cs="Arial"/>
          <w:b/>
        </w:rPr>
        <w:t xml:space="preserve"> </w:t>
      </w:r>
      <w:r w:rsidRPr="00596F50">
        <w:rPr>
          <w:rFonts w:ascii="Arial" w:hAnsi="Arial" w:cs="Arial"/>
        </w:rPr>
        <w:t xml:space="preserve">course </w:t>
      </w:r>
      <w:r w:rsidR="00470AA4" w:rsidRPr="00596F50">
        <w:rPr>
          <w:rFonts w:ascii="Arial" w:hAnsi="Arial" w:cs="Arial"/>
        </w:rPr>
        <w:t xml:space="preserve">will see </w:t>
      </w:r>
      <w:r w:rsidRPr="00596F50">
        <w:rPr>
          <w:rFonts w:ascii="Arial" w:hAnsi="Arial" w:cs="Arial"/>
        </w:rPr>
        <w:t>you progress</w:t>
      </w:r>
      <w:r w:rsidR="00470AA4" w:rsidRPr="00596F50">
        <w:rPr>
          <w:rFonts w:ascii="Arial" w:hAnsi="Arial" w:cs="Arial"/>
        </w:rPr>
        <w:t xml:space="preserve"> and learn a specialism of your choice or just give you a taste of several </w:t>
      </w:r>
      <w:r w:rsidR="001238AE" w:rsidRPr="00596F50">
        <w:rPr>
          <w:rFonts w:ascii="Arial" w:hAnsi="Arial" w:cs="Arial"/>
        </w:rPr>
        <w:t xml:space="preserve">distinct </w:t>
      </w:r>
      <w:r w:rsidR="00470AA4" w:rsidRPr="00596F50">
        <w:rPr>
          <w:rFonts w:ascii="Arial" w:hAnsi="Arial" w:cs="Arial"/>
        </w:rPr>
        <w:t xml:space="preserve">areas </w:t>
      </w:r>
      <w:r w:rsidR="00135466" w:rsidRPr="00596F50">
        <w:rPr>
          <w:rFonts w:ascii="Arial" w:hAnsi="Arial" w:cs="Arial"/>
        </w:rPr>
        <w:t xml:space="preserve">within the </w:t>
      </w:r>
      <w:r w:rsidR="00470AA4" w:rsidRPr="00596F50">
        <w:rPr>
          <w:rFonts w:ascii="Arial" w:hAnsi="Arial" w:cs="Arial"/>
        </w:rPr>
        <w:t xml:space="preserve">construction industry </w:t>
      </w:r>
      <w:r w:rsidR="00135466" w:rsidRPr="00596F50">
        <w:rPr>
          <w:rFonts w:ascii="Arial" w:hAnsi="Arial" w:cs="Arial"/>
        </w:rPr>
        <w:t xml:space="preserve">that you had </w:t>
      </w:r>
      <w:r w:rsidR="00470AA4" w:rsidRPr="00596F50">
        <w:rPr>
          <w:rFonts w:ascii="Arial" w:hAnsi="Arial" w:cs="Arial"/>
        </w:rPr>
        <w:t>never</w:t>
      </w:r>
      <w:r w:rsidR="00135466" w:rsidRPr="00596F50">
        <w:rPr>
          <w:rFonts w:ascii="Arial" w:hAnsi="Arial" w:cs="Arial"/>
        </w:rPr>
        <w:t>,</w:t>
      </w:r>
      <w:r w:rsidR="00470AA4" w:rsidRPr="00596F50">
        <w:rPr>
          <w:rFonts w:ascii="Arial" w:hAnsi="Arial" w:cs="Arial"/>
        </w:rPr>
        <w:t xml:space="preserve"> </w:t>
      </w:r>
      <w:r w:rsidR="00135466" w:rsidRPr="00596F50">
        <w:rPr>
          <w:rFonts w:ascii="Arial" w:hAnsi="Arial" w:cs="Arial"/>
        </w:rPr>
        <w:t xml:space="preserve">before </w:t>
      </w:r>
      <w:r w:rsidR="00470AA4" w:rsidRPr="00596F50">
        <w:rPr>
          <w:rFonts w:ascii="Arial" w:hAnsi="Arial" w:cs="Arial"/>
        </w:rPr>
        <w:t>experienced</w:t>
      </w:r>
      <w:r w:rsidR="00135466" w:rsidRPr="00596F50">
        <w:rPr>
          <w:rFonts w:ascii="Arial" w:hAnsi="Arial" w:cs="Arial"/>
        </w:rPr>
        <w:t>,</w:t>
      </w:r>
      <w:r w:rsidR="00470AA4" w:rsidRPr="00596F50">
        <w:rPr>
          <w:rFonts w:ascii="Arial" w:hAnsi="Arial" w:cs="Arial"/>
        </w:rPr>
        <w:t xml:space="preserve"> and provide you with the opportunity to consider all options </w:t>
      </w:r>
      <w:r w:rsidR="00135466" w:rsidRPr="00596F50">
        <w:rPr>
          <w:rFonts w:ascii="Arial" w:hAnsi="Arial" w:cs="Arial"/>
        </w:rPr>
        <w:t>available and allow you to make a fully informed decision on your future</w:t>
      </w:r>
      <w:r w:rsidR="001238AE" w:rsidRPr="00596F50">
        <w:rPr>
          <w:rFonts w:ascii="Arial" w:hAnsi="Arial" w:cs="Arial"/>
        </w:rPr>
        <w:t xml:space="preserve"> choice</w:t>
      </w:r>
      <w:r w:rsidR="00135466" w:rsidRPr="00596F50">
        <w:rPr>
          <w:rFonts w:ascii="Arial" w:hAnsi="Arial" w:cs="Arial"/>
        </w:rPr>
        <w:t xml:space="preserve">. </w:t>
      </w:r>
      <w:r w:rsidR="001238AE" w:rsidRPr="00596F50">
        <w:rPr>
          <w:rFonts w:ascii="Arial" w:hAnsi="Arial" w:cs="Arial"/>
        </w:rPr>
        <w:t xml:space="preserve">                                                                                              </w:t>
      </w:r>
      <w:r w:rsidR="00436F51">
        <w:rPr>
          <w:rFonts w:ascii="Arial" w:hAnsi="Arial" w:cs="Arial"/>
        </w:rPr>
        <w:t xml:space="preserve">                                                 </w:t>
      </w:r>
      <w:r w:rsidR="00135466" w:rsidRPr="00596F50">
        <w:rPr>
          <w:rFonts w:ascii="Arial" w:hAnsi="Arial" w:cs="Arial"/>
        </w:rPr>
        <w:t>We have</w:t>
      </w:r>
      <w:r w:rsidR="0072180C" w:rsidRPr="00596F50">
        <w:rPr>
          <w:rFonts w:ascii="Arial" w:hAnsi="Arial" w:cs="Arial"/>
        </w:rPr>
        <w:t xml:space="preserve"> developed strong links with local and national employers; as-well-as broaden and strengthened our associations with universities and professional bodies within </w:t>
      </w:r>
      <w:r w:rsidR="00DC2E9D" w:rsidRPr="00596F50">
        <w:rPr>
          <w:rFonts w:ascii="Arial" w:hAnsi="Arial" w:cs="Arial"/>
        </w:rPr>
        <w:t xml:space="preserve">the construction industry as far-removed as </w:t>
      </w:r>
      <w:r w:rsidR="0072180C" w:rsidRPr="00596F50">
        <w:rPr>
          <w:rFonts w:ascii="Arial" w:hAnsi="Arial" w:cs="Arial"/>
        </w:rPr>
        <w:t>nationally</w:t>
      </w:r>
      <w:r w:rsidR="00DC2E9D" w:rsidRPr="00596F50">
        <w:rPr>
          <w:rFonts w:ascii="Arial" w:hAnsi="Arial" w:cs="Arial"/>
        </w:rPr>
        <w:t xml:space="preserve"> and </w:t>
      </w:r>
      <w:r w:rsidR="0072180C" w:rsidRPr="00596F50">
        <w:rPr>
          <w:rFonts w:ascii="Arial" w:hAnsi="Arial" w:cs="Arial"/>
        </w:rPr>
        <w:t xml:space="preserve">internationally </w:t>
      </w:r>
      <w:r w:rsidR="00DC2E9D" w:rsidRPr="00596F50">
        <w:rPr>
          <w:rFonts w:ascii="Arial" w:hAnsi="Arial" w:cs="Arial"/>
        </w:rPr>
        <w:t xml:space="preserve">but </w:t>
      </w:r>
      <w:r w:rsidR="0072180C" w:rsidRPr="00596F50">
        <w:rPr>
          <w:rFonts w:ascii="Arial" w:hAnsi="Arial" w:cs="Arial"/>
        </w:rPr>
        <w:t>globally</w:t>
      </w:r>
      <w:r w:rsidR="00DC2E9D" w:rsidRPr="00596F50">
        <w:rPr>
          <w:rFonts w:ascii="Arial" w:hAnsi="Arial" w:cs="Arial"/>
        </w:rPr>
        <w:t xml:space="preserve"> as well</w:t>
      </w:r>
      <w:r w:rsidR="0072180C" w:rsidRPr="00596F50">
        <w:rPr>
          <w:rFonts w:ascii="Arial" w:hAnsi="Arial" w:cs="Arial"/>
        </w:rPr>
        <w:t xml:space="preserve">. </w:t>
      </w:r>
      <w:r w:rsidR="001238AE" w:rsidRPr="00596F50">
        <w:rPr>
          <w:rFonts w:ascii="Arial" w:hAnsi="Arial" w:cs="Arial"/>
        </w:rPr>
        <w:t xml:space="preserve">                                                                                                                                       </w:t>
      </w:r>
      <w:r w:rsidR="00DC2E9D" w:rsidRPr="00596F50">
        <w:rPr>
          <w:rFonts w:ascii="Arial" w:hAnsi="Arial" w:cs="Arial"/>
        </w:rPr>
        <w:t xml:space="preserve">We will be able to visit and show you around multi-million-pound construction projects </w:t>
      </w:r>
      <w:r w:rsidR="00647291" w:rsidRPr="00596F50">
        <w:rPr>
          <w:rFonts w:ascii="Arial" w:hAnsi="Arial" w:cs="Arial"/>
        </w:rPr>
        <w:t>at</w:t>
      </w:r>
      <w:r w:rsidR="00DC2E9D" w:rsidRPr="00596F50">
        <w:rPr>
          <w:rFonts w:ascii="Arial" w:hAnsi="Arial" w:cs="Arial"/>
        </w:rPr>
        <w:t xml:space="preserve"> different stages of completion. Whether </w:t>
      </w:r>
      <w:r w:rsidR="00647291" w:rsidRPr="00596F50">
        <w:rPr>
          <w:rFonts w:ascii="Arial" w:hAnsi="Arial" w:cs="Arial"/>
        </w:rPr>
        <w:t>it be t</w:t>
      </w:r>
      <w:r w:rsidR="00DC2E9D" w:rsidRPr="00596F50">
        <w:rPr>
          <w:rFonts w:ascii="Arial" w:hAnsi="Arial" w:cs="Arial"/>
        </w:rPr>
        <w:t xml:space="preserve">he developmental phase, the </w:t>
      </w:r>
      <w:r w:rsidR="00647291" w:rsidRPr="00596F50">
        <w:rPr>
          <w:rFonts w:ascii="Arial" w:hAnsi="Arial" w:cs="Arial"/>
        </w:rPr>
        <w:t xml:space="preserve">planning, </w:t>
      </w:r>
      <w:r w:rsidR="00DC2E9D" w:rsidRPr="00596F50">
        <w:rPr>
          <w:rFonts w:ascii="Arial" w:hAnsi="Arial" w:cs="Arial"/>
        </w:rPr>
        <w:t xml:space="preserve">creative </w:t>
      </w:r>
      <w:r w:rsidR="00647291" w:rsidRPr="00596F50">
        <w:rPr>
          <w:rFonts w:ascii="Arial" w:hAnsi="Arial" w:cs="Arial"/>
        </w:rPr>
        <w:t>or</w:t>
      </w:r>
      <w:r w:rsidR="00DC2E9D" w:rsidRPr="00596F50">
        <w:rPr>
          <w:rFonts w:ascii="Arial" w:hAnsi="Arial" w:cs="Arial"/>
        </w:rPr>
        <w:t xml:space="preserve"> design stage </w:t>
      </w:r>
      <w:r w:rsidR="00647291" w:rsidRPr="00596F50">
        <w:rPr>
          <w:rFonts w:ascii="Arial" w:hAnsi="Arial" w:cs="Arial"/>
        </w:rPr>
        <w:t>otherwise</w:t>
      </w:r>
      <w:r w:rsidR="00DC2E9D" w:rsidRPr="00596F50">
        <w:rPr>
          <w:rFonts w:ascii="Arial" w:hAnsi="Arial" w:cs="Arial"/>
        </w:rPr>
        <w:t xml:space="preserve"> at the building </w:t>
      </w:r>
      <w:r w:rsidR="00647291" w:rsidRPr="00596F50">
        <w:rPr>
          <w:rFonts w:ascii="Arial" w:hAnsi="Arial" w:cs="Arial"/>
        </w:rPr>
        <w:t>period of the project</w:t>
      </w:r>
      <w:r w:rsidR="00DC2E9D" w:rsidRPr="00596F50">
        <w:rPr>
          <w:rFonts w:ascii="Arial" w:hAnsi="Arial" w:cs="Arial"/>
        </w:rPr>
        <w:t xml:space="preserve">. </w:t>
      </w:r>
      <w:r w:rsidR="00F3310C" w:rsidRPr="00596F50">
        <w:rPr>
          <w:rFonts w:ascii="Arial" w:hAnsi="Arial" w:cs="Arial"/>
        </w:rPr>
        <w:t xml:space="preserve">                                </w:t>
      </w:r>
      <w:r w:rsidR="00436F51">
        <w:rPr>
          <w:rFonts w:ascii="Arial" w:hAnsi="Arial" w:cs="Arial"/>
        </w:rPr>
        <w:t xml:space="preserve">                                      </w:t>
      </w:r>
      <w:r w:rsidR="00647291" w:rsidRPr="00596F50">
        <w:rPr>
          <w:rFonts w:ascii="Arial" w:hAnsi="Arial" w:cs="Arial"/>
        </w:rPr>
        <w:t xml:space="preserve">This will help you understand </w:t>
      </w:r>
      <w:r w:rsidR="00F3310C" w:rsidRPr="00596F50">
        <w:rPr>
          <w:rFonts w:ascii="Arial" w:hAnsi="Arial" w:cs="Arial"/>
        </w:rPr>
        <w:t xml:space="preserve">all </w:t>
      </w:r>
      <w:r w:rsidR="00647291" w:rsidRPr="00596F50">
        <w:rPr>
          <w:rFonts w:ascii="Arial" w:hAnsi="Arial" w:cs="Arial"/>
        </w:rPr>
        <w:t xml:space="preserve">the processes involved in the construction industry from the conceptual and planning </w:t>
      </w:r>
      <w:r w:rsidR="00F3310C" w:rsidRPr="00596F50">
        <w:rPr>
          <w:rFonts w:ascii="Arial" w:hAnsi="Arial" w:cs="Arial"/>
        </w:rPr>
        <w:t xml:space="preserve">aspect right up to </w:t>
      </w:r>
      <w:r w:rsidR="00647291" w:rsidRPr="00596F50">
        <w:rPr>
          <w:rFonts w:ascii="Arial" w:hAnsi="Arial" w:cs="Arial"/>
        </w:rPr>
        <w:t>the opening ceremony of a new</w:t>
      </w:r>
      <w:r w:rsidR="00F3310C" w:rsidRPr="00596F50">
        <w:rPr>
          <w:rFonts w:ascii="Arial" w:hAnsi="Arial" w:cs="Arial"/>
        </w:rPr>
        <w:t>ly completed</w:t>
      </w:r>
      <w:r w:rsidR="00647291" w:rsidRPr="00596F50">
        <w:rPr>
          <w:rFonts w:ascii="Arial" w:hAnsi="Arial" w:cs="Arial"/>
        </w:rPr>
        <w:t xml:space="preserve"> </w:t>
      </w:r>
      <w:r w:rsidR="00F3310C" w:rsidRPr="00596F50">
        <w:rPr>
          <w:rFonts w:ascii="Arial" w:hAnsi="Arial" w:cs="Arial"/>
        </w:rPr>
        <w:t xml:space="preserve">commercial enterprise or </w:t>
      </w:r>
      <w:r w:rsidR="00647291" w:rsidRPr="00596F50">
        <w:rPr>
          <w:rFonts w:ascii="Arial" w:hAnsi="Arial" w:cs="Arial"/>
        </w:rPr>
        <w:t>development</w:t>
      </w:r>
      <w:r w:rsidR="00F3310C" w:rsidRPr="00596F50">
        <w:rPr>
          <w:rFonts w:ascii="Arial" w:hAnsi="Arial" w:cs="Arial"/>
        </w:rPr>
        <w:t xml:space="preserve"> and </w:t>
      </w:r>
      <w:r w:rsidR="00647291" w:rsidRPr="00596F50">
        <w:rPr>
          <w:rFonts w:ascii="Arial" w:hAnsi="Arial" w:cs="Arial"/>
        </w:rPr>
        <w:t xml:space="preserve">enable you to observe first-hand </w:t>
      </w:r>
      <w:r w:rsidR="00F3310C" w:rsidRPr="00596F50">
        <w:rPr>
          <w:rFonts w:ascii="Arial" w:hAnsi="Arial" w:cs="Arial"/>
        </w:rPr>
        <w:t xml:space="preserve">the </w:t>
      </w:r>
      <w:r w:rsidR="00647291" w:rsidRPr="00596F50">
        <w:rPr>
          <w:rFonts w:ascii="Arial" w:hAnsi="Arial" w:cs="Arial"/>
        </w:rPr>
        <w:t xml:space="preserve">managerial aspect of a commercial development </w:t>
      </w:r>
      <w:r w:rsidR="00F3310C" w:rsidRPr="00596F50">
        <w:rPr>
          <w:rFonts w:ascii="Arial" w:hAnsi="Arial" w:cs="Arial"/>
        </w:rPr>
        <w:t xml:space="preserve">up </w:t>
      </w:r>
      <w:r w:rsidR="00647291" w:rsidRPr="00596F50">
        <w:rPr>
          <w:rFonts w:ascii="Arial" w:hAnsi="Arial" w:cs="Arial"/>
        </w:rPr>
        <w:t xml:space="preserve">to the actual building </w:t>
      </w:r>
      <w:r w:rsidR="001238AE" w:rsidRPr="00596F50">
        <w:rPr>
          <w:rFonts w:ascii="Arial" w:hAnsi="Arial" w:cs="Arial"/>
        </w:rPr>
        <w:t xml:space="preserve">properties and obligations of any given </w:t>
      </w:r>
      <w:r w:rsidR="00F3310C" w:rsidRPr="00596F50">
        <w:rPr>
          <w:rFonts w:ascii="Arial" w:hAnsi="Arial" w:cs="Arial"/>
        </w:rPr>
        <w:t>development whether a large or small scale project.</w:t>
      </w:r>
    </w:p>
    <w:p w14:paraId="19DA0997" w14:textId="77777777" w:rsidR="00826F2A" w:rsidRPr="00596F50" w:rsidRDefault="00F3310C">
      <w:pPr>
        <w:rPr>
          <w:rFonts w:ascii="Arial" w:hAnsi="Arial" w:cs="Arial"/>
        </w:rPr>
      </w:pPr>
      <w:r w:rsidRPr="00596F50">
        <w:rPr>
          <w:rFonts w:ascii="Arial" w:hAnsi="Arial" w:cs="Arial"/>
        </w:rPr>
        <w:t>This privileged</w:t>
      </w:r>
      <w:r w:rsidR="003A2520" w:rsidRPr="00596F50">
        <w:rPr>
          <w:rFonts w:ascii="Arial" w:hAnsi="Arial" w:cs="Arial"/>
        </w:rPr>
        <w:t xml:space="preserve"> glimpse </w:t>
      </w:r>
      <w:r w:rsidRPr="00596F50">
        <w:rPr>
          <w:rFonts w:ascii="Arial" w:hAnsi="Arial" w:cs="Arial"/>
        </w:rPr>
        <w:t>in</w:t>
      </w:r>
      <w:r w:rsidR="003A2520" w:rsidRPr="00596F50">
        <w:rPr>
          <w:rFonts w:ascii="Arial" w:hAnsi="Arial" w:cs="Arial"/>
        </w:rPr>
        <w:t>to</w:t>
      </w:r>
      <w:r w:rsidRPr="00596F50">
        <w:rPr>
          <w:rFonts w:ascii="Arial" w:hAnsi="Arial" w:cs="Arial"/>
        </w:rPr>
        <w:t xml:space="preserve"> the </w:t>
      </w:r>
      <w:r w:rsidR="003A2520" w:rsidRPr="00596F50">
        <w:rPr>
          <w:rFonts w:ascii="Arial" w:hAnsi="Arial" w:cs="Arial"/>
        </w:rPr>
        <w:t xml:space="preserve">vast </w:t>
      </w:r>
      <w:r w:rsidRPr="00596F50">
        <w:rPr>
          <w:rFonts w:ascii="Arial" w:hAnsi="Arial" w:cs="Arial"/>
        </w:rPr>
        <w:t xml:space="preserve">industry </w:t>
      </w:r>
      <w:r w:rsidR="003A2520" w:rsidRPr="00596F50">
        <w:rPr>
          <w:rFonts w:ascii="Arial" w:hAnsi="Arial" w:cs="Arial"/>
        </w:rPr>
        <w:t xml:space="preserve">of construction </w:t>
      </w:r>
      <w:r w:rsidR="008E0488" w:rsidRPr="00596F50">
        <w:rPr>
          <w:rFonts w:ascii="Arial" w:hAnsi="Arial" w:cs="Arial"/>
        </w:rPr>
        <w:t xml:space="preserve">course </w:t>
      </w:r>
      <w:r w:rsidRPr="00596F50">
        <w:rPr>
          <w:rFonts w:ascii="Arial" w:hAnsi="Arial" w:cs="Arial"/>
        </w:rPr>
        <w:t>give</w:t>
      </w:r>
      <w:r w:rsidR="003A2520" w:rsidRPr="00596F50">
        <w:rPr>
          <w:rFonts w:ascii="Arial" w:hAnsi="Arial" w:cs="Arial"/>
        </w:rPr>
        <w:t>s t</w:t>
      </w:r>
      <w:r w:rsidRPr="00596F50">
        <w:rPr>
          <w:rFonts w:ascii="Arial" w:hAnsi="Arial" w:cs="Arial"/>
        </w:rPr>
        <w:t xml:space="preserve">he students </w:t>
      </w:r>
      <w:r w:rsidR="008E0488" w:rsidRPr="00596F50">
        <w:rPr>
          <w:rFonts w:ascii="Arial" w:hAnsi="Arial" w:cs="Arial"/>
        </w:rPr>
        <w:t xml:space="preserve">a </w:t>
      </w:r>
      <w:r w:rsidRPr="00596F50">
        <w:rPr>
          <w:rFonts w:ascii="Arial" w:hAnsi="Arial" w:cs="Arial"/>
        </w:rPr>
        <w:t>consider</w:t>
      </w:r>
      <w:r w:rsidR="008E0488" w:rsidRPr="00596F50">
        <w:rPr>
          <w:rFonts w:ascii="Arial" w:hAnsi="Arial" w:cs="Arial"/>
        </w:rPr>
        <w:t xml:space="preserve">able boost to their </w:t>
      </w:r>
      <w:r w:rsidR="003A2520" w:rsidRPr="00596F50">
        <w:rPr>
          <w:rFonts w:ascii="Arial" w:hAnsi="Arial" w:cs="Arial"/>
        </w:rPr>
        <w:t>career and</w:t>
      </w:r>
      <w:r w:rsidR="008E0488" w:rsidRPr="00596F50">
        <w:rPr>
          <w:rFonts w:ascii="Arial" w:hAnsi="Arial" w:cs="Arial"/>
        </w:rPr>
        <w:t>/or</w:t>
      </w:r>
      <w:r w:rsidR="003A2520" w:rsidRPr="00596F50">
        <w:rPr>
          <w:rFonts w:ascii="Arial" w:hAnsi="Arial" w:cs="Arial"/>
        </w:rPr>
        <w:t xml:space="preserve"> </w:t>
      </w:r>
      <w:r w:rsidRPr="00596F50">
        <w:rPr>
          <w:rFonts w:ascii="Arial" w:hAnsi="Arial" w:cs="Arial"/>
        </w:rPr>
        <w:t xml:space="preserve">employment </w:t>
      </w:r>
      <w:r w:rsidR="008E0488" w:rsidRPr="00596F50">
        <w:rPr>
          <w:rFonts w:ascii="Arial" w:hAnsi="Arial" w:cs="Arial"/>
        </w:rPr>
        <w:t>status with an authentic insight into the vital skills and qualifications needed for the successful progression into today’s highly theoretical</w:t>
      </w:r>
      <w:r w:rsidR="00826F2A" w:rsidRPr="00596F50">
        <w:rPr>
          <w:rFonts w:ascii="Arial" w:hAnsi="Arial" w:cs="Arial"/>
        </w:rPr>
        <w:t xml:space="preserve"> and</w:t>
      </w:r>
      <w:r w:rsidR="008E0488" w:rsidRPr="00596F50">
        <w:rPr>
          <w:rFonts w:ascii="Arial" w:hAnsi="Arial" w:cs="Arial"/>
        </w:rPr>
        <w:t xml:space="preserve"> </w:t>
      </w:r>
      <w:r w:rsidR="00826F2A" w:rsidRPr="00596F50">
        <w:rPr>
          <w:rFonts w:ascii="Arial" w:hAnsi="Arial" w:cs="Arial"/>
        </w:rPr>
        <w:t xml:space="preserve">intellectual industry such as </w:t>
      </w:r>
      <w:r w:rsidR="008E0488" w:rsidRPr="00596F50">
        <w:rPr>
          <w:rFonts w:ascii="Arial" w:hAnsi="Arial" w:cs="Arial"/>
        </w:rPr>
        <w:t>construction</w:t>
      </w:r>
      <w:r w:rsidR="00826F2A" w:rsidRPr="00596F50">
        <w:rPr>
          <w:rFonts w:ascii="Arial" w:hAnsi="Arial" w:cs="Arial"/>
        </w:rPr>
        <w:t>.</w:t>
      </w:r>
    </w:p>
    <w:p w14:paraId="5CAE992E" w14:textId="77777777" w:rsidR="00826F2A" w:rsidRDefault="00826F2A">
      <w:pPr>
        <w:rPr>
          <w:rFonts w:ascii="Arial" w:hAnsi="Arial" w:cs="Arial"/>
        </w:rPr>
      </w:pPr>
    </w:p>
    <w:p w14:paraId="313763D0" w14:textId="77777777" w:rsidR="00436F51" w:rsidRPr="00596F50" w:rsidRDefault="00436F51">
      <w:pPr>
        <w:rPr>
          <w:rFonts w:ascii="Arial" w:hAnsi="Arial" w:cs="Arial"/>
        </w:rPr>
      </w:pPr>
    </w:p>
    <w:p w14:paraId="34FCDDD5" w14:textId="77777777" w:rsidR="00826F2A" w:rsidRPr="00596F50" w:rsidRDefault="00826F2A">
      <w:pPr>
        <w:rPr>
          <w:rFonts w:ascii="Arial" w:hAnsi="Arial" w:cs="Arial"/>
          <w:u w:val="single"/>
        </w:rPr>
      </w:pPr>
      <w:r w:rsidRPr="00596F50">
        <w:rPr>
          <w:rFonts w:ascii="Arial" w:hAnsi="Arial" w:cs="Arial"/>
          <w:u w:val="single"/>
        </w:rPr>
        <w:lastRenderedPageBreak/>
        <w:t>The Entry Requirements.</w:t>
      </w:r>
    </w:p>
    <w:p w14:paraId="63D701DA" w14:textId="77777777" w:rsidR="00436F51" w:rsidRDefault="00436F51">
      <w:pPr>
        <w:rPr>
          <w:rFonts w:ascii="Arial" w:hAnsi="Arial" w:cs="Arial"/>
        </w:rPr>
      </w:pPr>
    </w:p>
    <w:p w14:paraId="4A6F015B" w14:textId="77777777" w:rsidR="00826F2A" w:rsidRPr="00596F50" w:rsidRDefault="00826F2A">
      <w:pPr>
        <w:rPr>
          <w:rFonts w:ascii="Arial" w:hAnsi="Arial" w:cs="Arial"/>
        </w:rPr>
      </w:pPr>
      <w:r w:rsidRPr="00596F50">
        <w:rPr>
          <w:rFonts w:ascii="Arial" w:hAnsi="Arial" w:cs="Arial"/>
        </w:rPr>
        <w:t>A level 2 qualification plus A* to C in English, Mathematics and IT.</w:t>
      </w:r>
    </w:p>
    <w:p w14:paraId="1F93CEE3" w14:textId="77777777" w:rsidR="00436F51" w:rsidRDefault="00436F51">
      <w:pPr>
        <w:rPr>
          <w:rFonts w:ascii="Arial" w:hAnsi="Arial" w:cs="Arial"/>
          <w:u w:val="single"/>
        </w:rPr>
      </w:pPr>
    </w:p>
    <w:p w14:paraId="0474913E" w14:textId="77777777" w:rsidR="00826F2A" w:rsidRPr="00596F50" w:rsidRDefault="00826F2A">
      <w:pPr>
        <w:rPr>
          <w:rFonts w:ascii="Arial" w:hAnsi="Arial" w:cs="Arial"/>
          <w:u w:val="single"/>
        </w:rPr>
      </w:pPr>
      <w:r w:rsidRPr="00596F50">
        <w:rPr>
          <w:rFonts w:ascii="Arial" w:hAnsi="Arial" w:cs="Arial"/>
          <w:u w:val="single"/>
        </w:rPr>
        <w:t>Assessment Criteria.</w:t>
      </w:r>
    </w:p>
    <w:p w14:paraId="06F4A289" w14:textId="77777777" w:rsidR="00436F51" w:rsidRDefault="00436F51">
      <w:pPr>
        <w:rPr>
          <w:rFonts w:ascii="Arial" w:hAnsi="Arial" w:cs="Arial"/>
        </w:rPr>
      </w:pPr>
    </w:p>
    <w:p w14:paraId="720C1F48" w14:textId="77777777" w:rsidR="00826F2A" w:rsidRPr="00596F50" w:rsidRDefault="00826F2A">
      <w:pPr>
        <w:rPr>
          <w:rFonts w:ascii="Arial" w:hAnsi="Arial" w:cs="Arial"/>
        </w:rPr>
      </w:pPr>
      <w:r w:rsidRPr="00596F50">
        <w:rPr>
          <w:rFonts w:ascii="Arial" w:hAnsi="Arial" w:cs="Arial"/>
        </w:rPr>
        <w:t>This course delivers through a mixture of:</w:t>
      </w:r>
    </w:p>
    <w:p w14:paraId="5619123A" w14:textId="77777777" w:rsidR="00826F2A" w:rsidRPr="00596F50" w:rsidRDefault="00826F2A" w:rsidP="0020244A">
      <w:pPr>
        <w:pStyle w:val="ListParagraph"/>
        <w:numPr>
          <w:ilvl w:val="0"/>
          <w:numId w:val="2"/>
        </w:numPr>
        <w:rPr>
          <w:rFonts w:ascii="Arial" w:hAnsi="Arial" w:cs="Arial"/>
        </w:rPr>
      </w:pPr>
      <w:r w:rsidRPr="00596F50">
        <w:rPr>
          <w:rFonts w:ascii="Arial" w:hAnsi="Arial" w:cs="Arial"/>
        </w:rPr>
        <w:t>Practical work</w:t>
      </w:r>
      <w:r w:rsidR="0020244A" w:rsidRPr="00596F50">
        <w:rPr>
          <w:rFonts w:ascii="Arial" w:hAnsi="Arial" w:cs="Arial"/>
        </w:rPr>
        <w:t>.</w:t>
      </w:r>
    </w:p>
    <w:p w14:paraId="1ADD2BB1" w14:textId="77777777" w:rsidR="0020244A" w:rsidRPr="00596F50" w:rsidRDefault="00826F2A" w:rsidP="0020244A">
      <w:pPr>
        <w:rPr>
          <w:rFonts w:ascii="Arial" w:hAnsi="Arial" w:cs="Arial"/>
        </w:rPr>
      </w:pPr>
      <w:r w:rsidRPr="00596F50">
        <w:rPr>
          <w:rFonts w:ascii="Arial" w:hAnsi="Arial" w:cs="Arial"/>
        </w:rPr>
        <w:t>Creating a project and model. By first designing a detailed plan of construction; then to produce the small-scale building and/or structure.</w:t>
      </w:r>
    </w:p>
    <w:p w14:paraId="31E1D901" w14:textId="77777777" w:rsidR="0020244A" w:rsidRPr="00596F50" w:rsidRDefault="0020244A" w:rsidP="0020244A">
      <w:pPr>
        <w:pStyle w:val="ListParagraph"/>
        <w:numPr>
          <w:ilvl w:val="0"/>
          <w:numId w:val="2"/>
        </w:numPr>
        <w:rPr>
          <w:rFonts w:ascii="Arial" w:hAnsi="Arial" w:cs="Arial"/>
        </w:rPr>
      </w:pPr>
      <w:r w:rsidRPr="00596F50">
        <w:rPr>
          <w:rFonts w:ascii="Arial" w:hAnsi="Arial" w:cs="Arial"/>
        </w:rPr>
        <w:t>Written work.</w:t>
      </w:r>
    </w:p>
    <w:p w14:paraId="404EBB94" w14:textId="77777777" w:rsidR="00436F51" w:rsidRDefault="0020244A" w:rsidP="0020244A">
      <w:pPr>
        <w:rPr>
          <w:rFonts w:ascii="Arial" w:hAnsi="Arial" w:cs="Arial"/>
        </w:rPr>
      </w:pPr>
      <w:r w:rsidRPr="00596F50">
        <w:rPr>
          <w:rFonts w:ascii="Arial" w:hAnsi="Arial" w:cs="Arial"/>
        </w:rPr>
        <w:t xml:space="preserve">Reports, drawings, essays and leaflets.                                                                                      </w:t>
      </w:r>
      <w:r w:rsidR="00436F51" w:rsidRPr="00596F50">
        <w:rPr>
          <w:rFonts w:ascii="Arial" w:hAnsi="Arial" w:cs="Arial"/>
        </w:rPr>
        <w:t>About</w:t>
      </w:r>
      <w:r w:rsidR="00436F51">
        <w:rPr>
          <w:rFonts w:ascii="Arial" w:hAnsi="Arial" w:cs="Arial"/>
        </w:rPr>
        <w:t xml:space="preserve"> a subject such as</w:t>
      </w:r>
      <w:r w:rsidR="00436F51" w:rsidRPr="00596F50">
        <w:rPr>
          <w:rFonts w:ascii="Arial" w:hAnsi="Arial" w:cs="Arial"/>
        </w:rPr>
        <w:t>:</w:t>
      </w:r>
      <w:r w:rsidRPr="00596F50">
        <w:rPr>
          <w:rFonts w:ascii="Arial" w:hAnsi="Arial" w:cs="Arial"/>
        </w:rPr>
        <w:t xml:space="preserve"> </w:t>
      </w:r>
      <w:r w:rsidR="00436F51" w:rsidRPr="00596F50">
        <w:rPr>
          <w:rFonts w:ascii="Arial" w:hAnsi="Arial" w:cs="Arial"/>
        </w:rPr>
        <w:t>an</w:t>
      </w:r>
      <w:r w:rsidRPr="00596F50">
        <w:rPr>
          <w:rFonts w:ascii="Arial" w:hAnsi="Arial" w:cs="Arial"/>
        </w:rPr>
        <w:t xml:space="preserve"> </w:t>
      </w:r>
      <w:r w:rsidR="00BD69F8" w:rsidRPr="00596F50">
        <w:rPr>
          <w:rFonts w:ascii="Arial" w:hAnsi="Arial" w:cs="Arial"/>
        </w:rPr>
        <w:t>actual</w:t>
      </w:r>
      <w:r w:rsidRPr="00596F50">
        <w:rPr>
          <w:rFonts w:ascii="Arial" w:hAnsi="Arial" w:cs="Arial"/>
        </w:rPr>
        <w:t xml:space="preserve"> building or person(s).                                                                       </w:t>
      </w:r>
      <w:r w:rsidR="00436F51">
        <w:rPr>
          <w:rFonts w:ascii="Arial" w:hAnsi="Arial" w:cs="Arial"/>
        </w:rPr>
        <w:t xml:space="preserve">    </w:t>
      </w:r>
    </w:p>
    <w:p w14:paraId="277EE9CB" w14:textId="77777777" w:rsidR="0020244A" w:rsidRPr="00596F50" w:rsidRDefault="0020244A" w:rsidP="0020244A">
      <w:pPr>
        <w:rPr>
          <w:rFonts w:ascii="Arial" w:hAnsi="Arial" w:cs="Arial"/>
        </w:rPr>
      </w:pPr>
      <w:r w:rsidRPr="00596F50">
        <w:rPr>
          <w:rFonts w:ascii="Arial" w:hAnsi="Arial" w:cs="Arial"/>
        </w:rPr>
        <w:t>As well as a detailed ‘Log-Book’ of the project and/or model planned and built.</w:t>
      </w:r>
    </w:p>
    <w:p w14:paraId="4ADBE018" w14:textId="77777777" w:rsidR="00BD69F8" w:rsidRPr="00596F50" w:rsidRDefault="0020244A" w:rsidP="0020244A">
      <w:pPr>
        <w:rPr>
          <w:rFonts w:ascii="Arial" w:hAnsi="Arial" w:cs="Arial"/>
        </w:rPr>
      </w:pPr>
      <w:r w:rsidRPr="00596F50">
        <w:rPr>
          <w:rFonts w:ascii="Arial" w:hAnsi="Arial" w:cs="Arial"/>
        </w:rPr>
        <w:t xml:space="preserve">A </w:t>
      </w:r>
      <w:r w:rsidR="00BD69F8" w:rsidRPr="00596F50">
        <w:rPr>
          <w:rFonts w:ascii="Arial" w:hAnsi="Arial" w:cs="Arial"/>
        </w:rPr>
        <w:t xml:space="preserve">Course and Vocational </w:t>
      </w:r>
      <w:r w:rsidRPr="00596F50">
        <w:rPr>
          <w:rFonts w:ascii="Arial" w:hAnsi="Arial" w:cs="Arial"/>
        </w:rPr>
        <w:t>P</w:t>
      </w:r>
      <w:r w:rsidR="00BD69F8" w:rsidRPr="00596F50">
        <w:rPr>
          <w:rFonts w:ascii="Arial" w:hAnsi="Arial" w:cs="Arial"/>
        </w:rPr>
        <w:t>ortfolio.</w:t>
      </w:r>
    </w:p>
    <w:p w14:paraId="7030E044" w14:textId="77777777" w:rsidR="00436F51" w:rsidRDefault="00436F51" w:rsidP="0020244A">
      <w:pPr>
        <w:rPr>
          <w:rFonts w:ascii="Arial" w:hAnsi="Arial" w:cs="Arial"/>
          <w:u w:val="single"/>
        </w:rPr>
      </w:pPr>
    </w:p>
    <w:p w14:paraId="1E1891F5" w14:textId="77777777" w:rsidR="00BD69F8" w:rsidRPr="00436F51" w:rsidRDefault="00BD69F8" w:rsidP="0020244A">
      <w:pPr>
        <w:rPr>
          <w:rFonts w:ascii="Arial" w:hAnsi="Arial" w:cs="Arial"/>
          <w:u w:val="single"/>
        </w:rPr>
      </w:pPr>
      <w:r w:rsidRPr="00436F51">
        <w:rPr>
          <w:rFonts w:ascii="Arial" w:hAnsi="Arial" w:cs="Arial"/>
          <w:u w:val="single"/>
        </w:rPr>
        <w:t>Inclusive of detailed summaries of all:</w:t>
      </w:r>
    </w:p>
    <w:p w14:paraId="2FA42438" w14:textId="77777777" w:rsidR="00BD69F8" w:rsidRPr="00596F50" w:rsidRDefault="00BD69F8" w:rsidP="0020244A">
      <w:pPr>
        <w:rPr>
          <w:rFonts w:ascii="Arial" w:hAnsi="Arial" w:cs="Arial"/>
        </w:rPr>
      </w:pPr>
      <w:r w:rsidRPr="00596F50">
        <w:rPr>
          <w:rFonts w:ascii="Arial" w:hAnsi="Arial" w:cs="Arial"/>
        </w:rPr>
        <w:t>Trips, presentations and the work experience.</w:t>
      </w:r>
    </w:p>
    <w:p w14:paraId="470E455F" w14:textId="77777777" w:rsidR="00436F51" w:rsidRDefault="00436F51" w:rsidP="0020244A">
      <w:pPr>
        <w:rPr>
          <w:rFonts w:ascii="Arial" w:hAnsi="Arial" w:cs="Arial"/>
        </w:rPr>
      </w:pPr>
    </w:p>
    <w:p w14:paraId="09881CDD" w14:textId="77777777" w:rsidR="00BD69F8" w:rsidRPr="00436F51" w:rsidRDefault="00BD69F8" w:rsidP="0020244A">
      <w:pPr>
        <w:rPr>
          <w:rFonts w:ascii="Arial" w:hAnsi="Arial" w:cs="Arial"/>
          <w:u w:val="single"/>
        </w:rPr>
      </w:pPr>
      <w:r w:rsidRPr="00436F51">
        <w:rPr>
          <w:rFonts w:ascii="Arial" w:hAnsi="Arial" w:cs="Arial"/>
          <w:u w:val="single"/>
        </w:rPr>
        <w:t>Future and further opportunities after taking this course:</w:t>
      </w:r>
    </w:p>
    <w:p w14:paraId="45C80B79" w14:textId="77777777" w:rsidR="00596F50" w:rsidRPr="00596F50" w:rsidRDefault="00BD69F8" w:rsidP="0020244A">
      <w:pPr>
        <w:rPr>
          <w:rFonts w:ascii="Arial" w:hAnsi="Arial" w:cs="Arial"/>
        </w:rPr>
      </w:pPr>
      <w:r w:rsidRPr="00596F50">
        <w:rPr>
          <w:rFonts w:ascii="Arial" w:hAnsi="Arial" w:cs="Arial"/>
        </w:rPr>
        <w:t xml:space="preserve">Students choosing our Construction and the Building of Environments Course will be able to apply and advanced </w:t>
      </w:r>
      <w:r w:rsidR="00596F50" w:rsidRPr="00596F50">
        <w:rPr>
          <w:rFonts w:ascii="Arial" w:hAnsi="Arial" w:cs="Arial"/>
        </w:rPr>
        <w:t>directly into careers within the construction industry workplace or apply for further higher academic study to become one of the following:</w:t>
      </w:r>
    </w:p>
    <w:p w14:paraId="266CFBD9" w14:textId="77777777" w:rsidR="00596F50" w:rsidRPr="00596F50" w:rsidRDefault="00596F50" w:rsidP="00596F50">
      <w:pPr>
        <w:pStyle w:val="ListParagraph"/>
        <w:numPr>
          <w:ilvl w:val="0"/>
          <w:numId w:val="2"/>
        </w:numPr>
        <w:rPr>
          <w:rFonts w:ascii="Arial" w:hAnsi="Arial" w:cs="Arial"/>
        </w:rPr>
      </w:pPr>
      <w:r w:rsidRPr="00596F50">
        <w:rPr>
          <w:rFonts w:ascii="Arial" w:hAnsi="Arial" w:cs="Arial"/>
        </w:rPr>
        <w:t>Architect or Designer</w:t>
      </w:r>
    </w:p>
    <w:p w14:paraId="3E0673F9" w14:textId="77777777" w:rsidR="00596F50" w:rsidRPr="00596F50" w:rsidRDefault="00596F50" w:rsidP="00596F50">
      <w:pPr>
        <w:pStyle w:val="ListParagraph"/>
        <w:numPr>
          <w:ilvl w:val="0"/>
          <w:numId w:val="2"/>
        </w:numPr>
        <w:rPr>
          <w:rFonts w:ascii="Arial" w:hAnsi="Arial" w:cs="Arial"/>
        </w:rPr>
      </w:pPr>
      <w:r w:rsidRPr="00596F50">
        <w:rPr>
          <w:rFonts w:ascii="Arial" w:hAnsi="Arial" w:cs="Arial"/>
        </w:rPr>
        <w:t>Civil Engineering</w:t>
      </w:r>
    </w:p>
    <w:p w14:paraId="189BDD85" w14:textId="77777777" w:rsidR="00596F50" w:rsidRPr="00596F50" w:rsidRDefault="00596F50" w:rsidP="00596F50">
      <w:pPr>
        <w:pStyle w:val="ListParagraph"/>
        <w:numPr>
          <w:ilvl w:val="0"/>
          <w:numId w:val="2"/>
        </w:numPr>
        <w:rPr>
          <w:rFonts w:ascii="Arial" w:hAnsi="Arial" w:cs="Arial"/>
        </w:rPr>
      </w:pPr>
      <w:r w:rsidRPr="00596F50">
        <w:rPr>
          <w:rFonts w:ascii="Arial" w:hAnsi="Arial" w:cs="Arial"/>
        </w:rPr>
        <w:t xml:space="preserve">Construction Executives </w:t>
      </w:r>
    </w:p>
    <w:p w14:paraId="2E8DE46D" w14:textId="77777777" w:rsidR="00596F50" w:rsidRPr="00596F50" w:rsidRDefault="00596F50" w:rsidP="00596F50">
      <w:pPr>
        <w:pStyle w:val="ListParagraph"/>
        <w:numPr>
          <w:ilvl w:val="0"/>
          <w:numId w:val="2"/>
        </w:numPr>
        <w:rPr>
          <w:rFonts w:ascii="Arial" w:hAnsi="Arial" w:cs="Arial"/>
        </w:rPr>
      </w:pPr>
      <w:r w:rsidRPr="00596F50">
        <w:rPr>
          <w:rFonts w:ascii="Arial" w:hAnsi="Arial" w:cs="Arial"/>
        </w:rPr>
        <w:t>Local Authority Representative</w:t>
      </w:r>
    </w:p>
    <w:p w14:paraId="1480EA6A" w14:textId="77777777" w:rsidR="00596F50" w:rsidRPr="00596F50" w:rsidRDefault="00596F50" w:rsidP="00596F50">
      <w:pPr>
        <w:pStyle w:val="ListParagraph"/>
        <w:numPr>
          <w:ilvl w:val="0"/>
          <w:numId w:val="2"/>
        </w:numPr>
        <w:rPr>
          <w:rFonts w:ascii="Arial" w:hAnsi="Arial" w:cs="Arial"/>
        </w:rPr>
      </w:pPr>
      <w:r w:rsidRPr="00596F50">
        <w:rPr>
          <w:rFonts w:ascii="Arial" w:hAnsi="Arial" w:cs="Arial"/>
        </w:rPr>
        <w:t xml:space="preserve">Planning Consultants </w:t>
      </w:r>
    </w:p>
    <w:p w14:paraId="30AD9C8E" w14:textId="77777777" w:rsidR="00596F50" w:rsidRDefault="00596F50" w:rsidP="00596F50">
      <w:pPr>
        <w:rPr>
          <w:rFonts w:ascii="Arial" w:hAnsi="Arial" w:cs="Arial"/>
          <w:sz w:val="24"/>
          <w:szCs w:val="24"/>
        </w:rPr>
      </w:pPr>
    </w:p>
    <w:p w14:paraId="0F5BC855" w14:textId="77777777" w:rsidR="00596F50" w:rsidRPr="00596F50" w:rsidRDefault="00596F50" w:rsidP="00596F50">
      <w:pPr>
        <w:rPr>
          <w:rFonts w:ascii="Arial" w:hAnsi="Arial" w:cs="Arial"/>
          <w:sz w:val="24"/>
          <w:szCs w:val="24"/>
        </w:rPr>
      </w:pPr>
    </w:p>
    <w:p w14:paraId="4F212910" w14:textId="77777777" w:rsidR="00596F50" w:rsidRDefault="00596F50" w:rsidP="0020244A">
      <w:pPr>
        <w:rPr>
          <w:rFonts w:ascii="Arial" w:hAnsi="Arial" w:cs="Arial"/>
          <w:sz w:val="24"/>
          <w:szCs w:val="24"/>
        </w:rPr>
      </w:pPr>
    </w:p>
    <w:p w14:paraId="46312FE4" w14:textId="77777777" w:rsidR="00BD69F8" w:rsidRDefault="00596F50" w:rsidP="0020244A">
      <w:pPr>
        <w:rPr>
          <w:rFonts w:ascii="Arial" w:hAnsi="Arial" w:cs="Arial"/>
          <w:sz w:val="24"/>
          <w:szCs w:val="24"/>
        </w:rPr>
      </w:pPr>
      <w:r>
        <w:rPr>
          <w:rFonts w:ascii="Arial" w:hAnsi="Arial" w:cs="Arial"/>
          <w:sz w:val="24"/>
          <w:szCs w:val="24"/>
        </w:rPr>
        <w:t xml:space="preserve"> </w:t>
      </w:r>
    </w:p>
    <w:p w14:paraId="680718F0" w14:textId="77777777" w:rsidR="003E6319" w:rsidRPr="003E6319" w:rsidRDefault="003E6319" w:rsidP="0020244A">
      <w:pPr>
        <w:rPr>
          <w:rFonts w:ascii="Arial" w:hAnsi="Arial" w:cs="Arial"/>
          <w:b/>
          <w:sz w:val="24"/>
          <w:szCs w:val="24"/>
        </w:rPr>
      </w:pPr>
    </w:p>
    <w:p w14:paraId="7354AA97" w14:textId="77777777" w:rsidR="00436F51" w:rsidRPr="00C55F09" w:rsidRDefault="00436F51" w:rsidP="003E6319">
      <w:pPr>
        <w:jc w:val="center"/>
        <w:rPr>
          <w:rFonts w:ascii="Arial" w:hAnsi="Arial" w:cs="Arial"/>
          <w:sz w:val="24"/>
          <w:szCs w:val="24"/>
          <w:u w:val="single"/>
        </w:rPr>
      </w:pPr>
      <w:r w:rsidRPr="00C55F09">
        <w:rPr>
          <w:rFonts w:ascii="Arial" w:hAnsi="Arial" w:cs="Arial"/>
          <w:b/>
          <w:sz w:val="24"/>
          <w:szCs w:val="24"/>
          <w:u w:val="single"/>
        </w:rPr>
        <w:t>W.I.C</w:t>
      </w:r>
      <w:r w:rsidRPr="00C55F09">
        <w:rPr>
          <w:rFonts w:ascii="Arial" w:hAnsi="Arial" w:cs="Arial"/>
          <w:sz w:val="24"/>
          <w:szCs w:val="24"/>
          <w:u w:val="single"/>
        </w:rPr>
        <w:t xml:space="preserve"> Construction and the Built Environment </w:t>
      </w:r>
      <w:r w:rsidRPr="00C55F09">
        <w:rPr>
          <w:rFonts w:ascii="Arial" w:hAnsi="Arial" w:cs="Arial"/>
          <w:b/>
          <w:sz w:val="24"/>
          <w:szCs w:val="24"/>
          <w:u w:val="single"/>
        </w:rPr>
        <w:t>Short Course</w:t>
      </w:r>
      <w:r w:rsidR="003E6319" w:rsidRPr="00C55F09">
        <w:rPr>
          <w:rFonts w:ascii="Arial" w:hAnsi="Arial" w:cs="Arial"/>
          <w:b/>
          <w:sz w:val="24"/>
          <w:szCs w:val="24"/>
          <w:u w:val="single"/>
        </w:rPr>
        <w:t>.</w:t>
      </w:r>
    </w:p>
    <w:p w14:paraId="12216948" w14:textId="77777777" w:rsidR="003E6319" w:rsidRPr="003E6319" w:rsidRDefault="003E6319" w:rsidP="003E6319">
      <w:pPr>
        <w:jc w:val="center"/>
        <w:rPr>
          <w:rFonts w:ascii="Arial" w:hAnsi="Arial" w:cs="Arial"/>
          <w:b/>
          <w:sz w:val="24"/>
          <w:szCs w:val="24"/>
        </w:rPr>
      </w:pPr>
    </w:p>
    <w:tbl>
      <w:tblPr>
        <w:tblStyle w:val="TableGrid"/>
        <w:tblW w:w="9918" w:type="dxa"/>
        <w:tblLayout w:type="fixed"/>
        <w:tblLook w:val="04A0" w:firstRow="1" w:lastRow="0" w:firstColumn="1" w:lastColumn="0" w:noHBand="0" w:noVBand="1"/>
      </w:tblPr>
      <w:tblGrid>
        <w:gridCol w:w="1415"/>
        <w:gridCol w:w="256"/>
        <w:gridCol w:w="1648"/>
        <w:gridCol w:w="1354"/>
        <w:gridCol w:w="796"/>
        <w:gridCol w:w="763"/>
        <w:gridCol w:w="2694"/>
        <w:gridCol w:w="992"/>
      </w:tblGrid>
      <w:tr w:rsidR="003E6319" w14:paraId="02C7A84D" w14:textId="77777777" w:rsidTr="003E6319">
        <w:tc>
          <w:tcPr>
            <w:tcW w:w="1415" w:type="dxa"/>
          </w:tcPr>
          <w:p w14:paraId="26D09D8A" w14:textId="77777777" w:rsidR="00200001" w:rsidRPr="003E6319" w:rsidRDefault="00200001" w:rsidP="0020244A">
            <w:pPr>
              <w:rPr>
                <w:rFonts w:cs="Arial"/>
                <w:sz w:val="18"/>
                <w:szCs w:val="18"/>
              </w:rPr>
            </w:pPr>
          </w:p>
          <w:p w14:paraId="2C387B52" w14:textId="77777777" w:rsidR="003E6319" w:rsidRPr="003E6319" w:rsidRDefault="00200001" w:rsidP="0020244A">
            <w:pPr>
              <w:rPr>
                <w:rFonts w:ascii="Arial Black" w:hAnsi="Arial Black" w:cs="Arial"/>
                <w:b/>
                <w:sz w:val="18"/>
                <w:szCs w:val="18"/>
              </w:rPr>
            </w:pPr>
            <w:r w:rsidRPr="003E6319">
              <w:rPr>
                <w:rFonts w:ascii="Arial Black" w:hAnsi="Arial Black" w:cs="Arial"/>
                <w:b/>
                <w:sz w:val="18"/>
                <w:szCs w:val="18"/>
              </w:rPr>
              <w:t xml:space="preserve">Time </w:t>
            </w:r>
          </w:p>
          <w:p w14:paraId="0DDFB782" w14:textId="77777777" w:rsidR="003E6319" w:rsidRPr="003E6319" w:rsidRDefault="00200001" w:rsidP="0020244A">
            <w:pPr>
              <w:rPr>
                <w:rFonts w:ascii="Arial Black" w:hAnsi="Arial Black" w:cs="Arial"/>
                <w:b/>
                <w:sz w:val="18"/>
                <w:szCs w:val="18"/>
              </w:rPr>
            </w:pPr>
            <w:r w:rsidRPr="003E6319">
              <w:rPr>
                <w:rFonts w:ascii="Arial Black" w:hAnsi="Arial Black" w:cs="Arial"/>
                <w:b/>
                <w:sz w:val="18"/>
                <w:szCs w:val="18"/>
              </w:rPr>
              <w:t>Table</w:t>
            </w:r>
          </w:p>
          <w:p w14:paraId="5A8FAAFA" w14:textId="77777777" w:rsidR="00200001" w:rsidRPr="003E6319" w:rsidRDefault="00200001" w:rsidP="0020244A">
            <w:pPr>
              <w:rPr>
                <w:rFonts w:cs="Arial"/>
                <w:sz w:val="18"/>
                <w:szCs w:val="18"/>
              </w:rPr>
            </w:pPr>
            <w:r w:rsidRPr="003E6319">
              <w:rPr>
                <w:rFonts w:cs="Arial"/>
                <w:sz w:val="18"/>
                <w:szCs w:val="18"/>
              </w:rPr>
              <w:t xml:space="preserve"> </w:t>
            </w:r>
          </w:p>
        </w:tc>
        <w:tc>
          <w:tcPr>
            <w:tcW w:w="256" w:type="dxa"/>
            <w:vMerge w:val="restart"/>
          </w:tcPr>
          <w:p w14:paraId="549F0DDD" w14:textId="77777777" w:rsidR="00200001" w:rsidRPr="003E6319" w:rsidRDefault="00200001" w:rsidP="0020244A">
            <w:pPr>
              <w:rPr>
                <w:rFonts w:cs="Arial"/>
                <w:sz w:val="18"/>
                <w:szCs w:val="18"/>
              </w:rPr>
            </w:pPr>
          </w:p>
        </w:tc>
        <w:tc>
          <w:tcPr>
            <w:tcW w:w="1648" w:type="dxa"/>
          </w:tcPr>
          <w:p w14:paraId="74E3B757" w14:textId="77777777" w:rsidR="00200001" w:rsidRPr="00C55F09" w:rsidRDefault="00200001" w:rsidP="0020244A">
            <w:pPr>
              <w:rPr>
                <w:rFonts w:cs="Arial"/>
                <w:b/>
                <w:sz w:val="18"/>
                <w:szCs w:val="18"/>
              </w:rPr>
            </w:pPr>
            <w:r w:rsidRPr="00C55F09">
              <w:rPr>
                <w:rFonts w:cs="Arial"/>
                <w:b/>
                <w:sz w:val="18"/>
                <w:szCs w:val="18"/>
              </w:rPr>
              <w:t xml:space="preserve">9.30 </w:t>
            </w:r>
            <w:r w:rsidR="003E6319" w:rsidRPr="00C55F09">
              <w:rPr>
                <w:rFonts w:cs="Arial"/>
                <w:b/>
                <w:sz w:val="18"/>
                <w:szCs w:val="18"/>
              </w:rPr>
              <w:t>-</w:t>
            </w:r>
            <w:r w:rsidRPr="00C55F09">
              <w:rPr>
                <w:rFonts w:cs="Arial"/>
                <w:b/>
                <w:sz w:val="18"/>
                <w:szCs w:val="18"/>
              </w:rPr>
              <w:t xml:space="preserve">    11am</w:t>
            </w:r>
          </w:p>
        </w:tc>
        <w:tc>
          <w:tcPr>
            <w:tcW w:w="1354" w:type="dxa"/>
          </w:tcPr>
          <w:p w14:paraId="5EFD7F90" w14:textId="77777777" w:rsidR="00200001" w:rsidRPr="00C55F09" w:rsidRDefault="00200001" w:rsidP="0020244A">
            <w:pPr>
              <w:rPr>
                <w:rFonts w:cs="Arial"/>
                <w:b/>
                <w:sz w:val="18"/>
                <w:szCs w:val="18"/>
              </w:rPr>
            </w:pPr>
            <w:r w:rsidRPr="00C55F09">
              <w:rPr>
                <w:rFonts w:cs="Arial"/>
                <w:b/>
                <w:sz w:val="18"/>
                <w:szCs w:val="18"/>
              </w:rPr>
              <w:t>11.20</w:t>
            </w:r>
            <w:r w:rsidR="003E6319" w:rsidRPr="00C55F09">
              <w:rPr>
                <w:rFonts w:cs="Arial"/>
                <w:b/>
                <w:sz w:val="18"/>
                <w:szCs w:val="18"/>
              </w:rPr>
              <w:t xml:space="preserve"> - </w:t>
            </w:r>
          </w:p>
          <w:p w14:paraId="3E139400" w14:textId="77777777" w:rsidR="00200001" w:rsidRPr="003E6319" w:rsidRDefault="003E6319" w:rsidP="0020244A">
            <w:pPr>
              <w:rPr>
                <w:rFonts w:cs="Arial"/>
                <w:sz w:val="18"/>
                <w:szCs w:val="18"/>
              </w:rPr>
            </w:pPr>
            <w:r w:rsidRPr="00C55F09">
              <w:rPr>
                <w:rFonts w:cs="Arial"/>
                <w:b/>
                <w:sz w:val="18"/>
                <w:szCs w:val="18"/>
              </w:rPr>
              <w:t>12.15</w:t>
            </w:r>
          </w:p>
        </w:tc>
        <w:tc>
          <w:tcPr>
            <w:tcW w:w="796" w:type="dxa"/>
          </w:tcPr>
          <w:p w14:paraId="102191EE" w14:textId="77777777" w:rsidR="00200001" w:rsidRPr="003E6319" w:rsidRDefault="00200001" w:rsidP="0020244A">
            <w:pPr>
              <w:rPr>
                <w:rFonts w:cs="Arial"/>
                <w:sz w:val="18"/>
                <w:szCs w:val="18"/>
              </w:rPr>
            </w:pPr>
            <w:r w:rsidRPr="003E6319">
              <w:rPr>
                <w:rFonts w:cs="Arial"/>
                <w:sz w:val="18"/>
                <w:szCs w:val="18"/>
              </w:rPr>
              <w:t xml:space="preserve">12.15 </w:t>
            </w:r>
            <w:r w:rsidR="003E6319" w:rsidRPr="003E6319">
              <w:rPr>
                <w:rFonts w:cs="Arial"/>
                <w:sz w:val="18"/>
                <w:szCs w:val="18"/>
              </w:rPr>
              <w:t xml:space="preserve">- </w:t>
            </w:r>
            <w:r w:rsidRPr="003E6319">
              <w:rPr>
                <w:rFonts w:cs="Arial"/>
                <w:sz w:val="18"/>
                <w:szCs w:val="18"/>
              </w:rPr>
              <w:t>1.</w:t>
            </w:r>
            <w:r w:rsidR="003E6319" w:rsidRPr="003E6319">
              <w:rPr>
                <w:rFonts w:cs="Arial"/>
                <w:sz w:val="18"/>
                <w:szCs w:val="18"/>
              </w:rPr>
              <w:t>15</w:t>
            </w:r>
          </w:p>
        </w:tc>
        <w:tc>
          <w:tcPr>
            <w:tcW w:w="763" w:type="dxa"/>
          </w:tcPr>
          <w:p w14:paraId="72E80756" w14:textId="77777777" w:rsidR="00200001" w:rsidRPr="00C55F09" w:rsidRDefault="003E6319" w:rsidP="0020244A">
            <w:pPr>
              <w:rPr>
                <w:rFonts w:cs="Arial"/>
                <w:b/>
                <w:sz w:val="18"/>
                <w:szCs w:val="18"/>
              </w:rPr>
            </w:pPr>
            <w:r w:rsidRPr="00C55F09">
              <w:rPr>
                <w:rFonts w:cs="Arial"/>
                <w:b/>
                <w:sz w:val="18"/>
                <w:szCs w:val="18"/>
              </w:rPr>
              <w:t>1.15 - 1.30</w:t>
            </w:r>
          </w:p>
        </w:tc>
        <w:tc>
          <w:tcPr>
            <w:tcW w:w="2694" w:type="dxa"/>
          </w:tcPr>
          <w:p w14:paraId="4A6E7111" w14:textId="77777777" w:rsidR="00200001" w:rsidRPr="003E6319" w:rsidRDefault="003E6319" w:rsidP="0020244A">
            <w:pPr>
              <w:rPr>
                <w:rFonts w:cs="Arial"/>
                <w:sz w:val="18"/>
                <w:szCs w:val="18"/>
              </w:rPr>
            </w:pPr>
            <w:r w:rsidRPr="003E6319">
              <w:rPr>
                <w:rFonts w:cs="Arial"/>
                <w:sz w:val="18"/>
                <w:szCs w:val="18"/>
              </w:rPr>
              <w:t>1.30 -2.30</w:t>
            </w:r>
          </w:p>
        </w:tc>
        <w:tc>
          <w:tcPr>
            <w:tcW w:w="992" w:type="dxa"/>
          </w:tcPr>
          <w:p w14:paraId="09F478B7" w14:textId="77777777" w:rsidR="00200001" w:rsidRPr="00C55F09" w:rsidRDefault="00200001" w:rsidP="0020244A">
            <w:pPr>
              <w:rPr>
                <w:rFonts w:cs="Arial"/>
                <w:b/>
                <w:sz w:val="18"/>
                <w:szCs w:val="18"/>
              </w:rPr>
            </w:pPr>
            <w:r w:rsidRPr="00C55F09">
              <w:rPr>
                <w:rFonts w:cs="Arial"/>
                <w:b/>
                <w:sz w:val="18"/>
                <w:szCs w:val="18"/>
              </w:rPr>
              <w:t xml:space="preserve">2.45 </w:t>
            </w:r>
            <w:r w:rsidR="003E6319" w:rsidRPr="00C55F09">
              <w:rPr>
                <w:rFonts w:cs="Arial"/>
                <w:b/>
                <w:sz w:val="18"/>
                <w:szCs w:val="18"/>
              </w:rPr>
              <w:t xml:space="preserve">- </w:t>
            </w:r>
            <w:r w:rsidRPr="00C55F09">
              <w:rPr>
                <w:rFonts w:cs="Arial"/>
                <w:b/>
                <w:sz w:val="18"/>
                <w:szCs w:val="18"/>
              </w:rPr>
              <w:t>3.30</w:t>
            </w:r>
          </w:p>
        </w:tc>
      </w:tr>
      <w:tr w:rsidR="003E6319" w14:paraId="2BC31820" w14:textId="77777777" w:rsidTr="003E6319">
        <w:tc>
          <w:tcPr>
            <w:tcW w:w="1415" w:type="dxa"/>
          </w:tcPr>
          <w:p w14:paraId="40903EB5" w14:textId="77777777" w:rsidR="00200001" w:rsidRPr="003E6319" w:rsidRDefault="00200001" w:rsidP="0020244A">
            <w:pPr>
              <w:rPr>
                <w:rFonts w:cs="Arial"/>
                <w:sz w:val="18"/>
                <w:szCs w:val="18"/>
              </w:rPr>
            </w:pPr>
          </w:p>
          <w:p w14:paraId="78C26A16" w14:textId="77777777" w:rsidR="00200001" w:rsidRPr="003E6319" w:rsidRDefault="00200001" w:rsidP="0020244A">
            <w:pPr>
              <w:rPr>
                <w:rFonts w:cs="Arial"/>
                <w:b/>
                <w:sz w:val="18"/>
                <w:szCs w:val="18"/>
              </w:rPr>
            </w:pPr>
            <w:r w:rsidRPr="003E6319">
              <w:rPr>
                <w:rFonts w:cs="Arial"/>
                <w:b/>
                <w:sz w:val="18"/>
                <w:szCs w:val="18"/>
              </w:rPr>
              <w:t>Monday</w:t>
            </w:r>
          </w:p>
        </w:tc>
        <w:tc>
          <w:tcPr>
            <w:tcW w:w="256" w:type="dxa"/>
            <w:vMerge/>
          </w:tcPr>
          <w:p w14:paraId="556CD802" w14:textId="77777777" w:rsidR="00200001" w:rsidRPr="003E6319" w:rsidRDefault="00200001" w:rsidP="0020244A">
            <w:pPr>
              <w:rPr>
                <w:rFonts w:cs="Arial"/>
                <w:sz w:val="18"/>
                <w:szCs w:val="18"/>
              </w:rPr>
            </w:pPr>
          </w:p>
        </w:tc>
        <w:tc>
          <w:tcPr>
            <w:tcW w:w="3002" w:type="dxa"/>
            <w:gridSpan w:val="2"/>
          </w:tcPr>
          <w:p w14:paraId="4BA7B50B" w14:textId="77777777" w:rsidR="00200001" w:rsidRPr="003E6319" w:rsidRDefault="003E6319" w:rsidP="0020244A">
            <w:pPr>
              <w:rPr>
                <w:rFonts w:ascii="Arial" w:hAnsi="Arial" w:cs="Arial"/>
                <w:sz w:val="18"/>
                <w:szCs w:val="18"/>
              </w:rPr>
            </w:pPr>
            <w:r w:rsidRPr="003E6319">
              <w:rPr>
                <w:rFonts w:ascii="Arial" w:hAnsi="Arial" w:cs="Arial"/>
                <w:sz w:val="18"/>
                <w:szCs w:val="18"/>
              </w:rPr>
              <w:t xml:space="preserve">Functional Skills </w:t>
            </w:r>
          </w:p>
          <w:p w14:paraId="7BD94B8C" w14:textId="77777777" w:rsidR="003E6319" w:rsidRDefault="003E6319" w:rsidP="0020244A">
            <w:pPr>
              <w:rPr>
                <w:rFonts w:ascii="Arial" w:hAnsi="Arial" w:cs="Arial"/>
                <w:sz w:val="18"/>
                <w:szCs w:val="18"/>
              </w:rPr>
            </w:pPr>
          </w:p>
          <w:p w14:paraId="5A3430EB" w14:textId="77777777" w:rsidR="00200001" w:rsidRPr="003E6319" w:rsidRDefault="00200001" w:rsidP="0020244A">
            <w:pPr>
              <w:rPr>
                <w:rFonts w:ascii="Arial" w:hAnsi="Arial" w:cs="Arial"/>
                <w:sz w:val="18"/>
                <w:szCs w:val="18"/>
              </w:rPr>
            </w:pPr>
            <w:r w:rsidRPr="003E6319">
              <w:rPr>
                <w:rFonts w:ascii="Arial" w:hAnsi="Arial" w:cs="Arial"/>
                <w:sz w:val="18"/>
                <w:szCs w:val="18"/>
              </w:rPr>
              <w:t>English</w:t>
            </w:r>
          </w:p>
          <w:p w14:paraId="1F459957" w14:textId="77777777" w:rsidR="00200001" w:rsidRPr="003E6319" w:rsidRDefault="00200001" w:rsidP="0020244A">
            <w:pPr>
              <w:rPr>
                <w:rFonts w:ascii="Arial" w:hAnsi="Arial" w:cs="Arial"/>
                <w:sz w:val="18"/>
                <w:szCs w:val="18"/>
              </w:rPr>
            </w:pPr>
          </w:p>
        </w:tc>
        <w:tc>
          <w:tcPr>
            <w:tcW w:w="796" w:type="dxa"/>
            <w:vMerge w:val="restart"/>
          </w:tcPr>
          <w:p w14:paraId="4C185CA5" w14:textId="77777777" w:rsidR="00200001" w:rsidRPr="003E6319" w:rsidRDefault="00200001" w:rsidP="0020244A">
            <w:pPr>
              <w:rPr>
                <w:rFonts w:cs="Arial"/>
                <w:sz w:val="18"/>
                <w:szCs w:val="18"/>
              </w:rPr>
            </w:pPr>
          </w:p>
        </w:tc>
        <w:tc>
          <w:tcPr>
            <w:tcW w:w="763" w:type="dxa"/>
            <w:vMerge w:val="restart"/>
          </w:tcPr>
          <w:p w14:paraId="5DA70F10" w14:textId="77777777" w:rsidR="00200001" w:rsidRPr="003E6319" w:rsidRDefault="00200001" w:rsidP="0020244A">
            <w:pPr>
              <w:rPr>
                <w:rFonts w:cs="Arial"/>
                <w:sz w:val="18"/>
                <w:szCs w:val="18"/>
              </w:rPr>
            </w:pPr>
          </w:p>
        </w:tc>
        <w:tc>
          <w:tcPr>
            <w:tcW w:w="3686" w:type="dxa"/>
            <w:gridSpan w:val="2"/>
          </w:tcPr>
          <w:p w14:paraId="6CF9D2F1" w14:textId="77777777" w:rsidR="00200001" w:rsidRPr="003E6319" w:rsidRDefault="003E6319" w:rsidP="0020244A">
            <w:pPr>
              <w:rPr>
                <w:rFonts w:ascii="Arial" w:hAnsi="Arial" w:cs="Arial"/>
                <w:sz w:val="18"/>
                <w:szCs w:val="18"/>
              </w:rPr>
            </w:pPr>
            <w:r w:rsidRPr="003E6319">
              <w:rPr>
                <w:rFonts w:ascii="Arial" w:hAnsi="Arial" w:cs="Arial"/>
                <w:sz w:val="18"/>
                <w:szCs w:val="18"/>
              </w:rPr>
              <w:t xml:space="preserve">Functional Skills </w:t>
            </w:r>
          </w:p>
          <w:p w14:paraId="471E6A9A" w14:textId="77777777" w:rsidR="003E6319" w:rsidRDefault="003E6319" w:rsidP="0020244A">
            <w:pPr>
              <w:rPr>
                <w:rFonts w:ascii="Arial" w:hAnsi="Arial" w:cs="Arial"/>
                <w:sz w:val="18"/>
                <w:szCs w:val="18"/>
              </w:rPr>
            </w:pPr>
          </w:p>
          <w:p w14:paraId="74EC63F1" w14:textId="77777777" w:rsidR="00200001" w:rsidRPr="003E6319" w:rsidRDefault="00200001" w:rsidP="0020244A">
            <w:pPr>
              <w:rPr>
                <w:rFonts w:ascii="Arial" w:hAnsi="Arial" w:cs="Arial"/>
                <w:sz w:val="18"/>
                <w:szCs w:val="18"/>
              </w:rPr>
            </w:pPr>
            <w:r w:rsidRPr="003E6319">
              <w:rPr>
                <w:rFonts w:ascii="Arial" w:hAnsi="Arial" w:cs="Arial"/>
                <w:sz w:val="18"/>
                <w:szCs w:val="18"/>
              </w:rPr>
              <w:t>Health &amp; Social Education</w:t>
            </w:r>
          </w:p>
        </w:tc>
      </w:tr>
      <w:tr w:rsidR="003E6319" w14:paraId="6DEF8DC2" w14:textId="77777777" w:rsidTr="003E6319">
        <w:tc>
          <w:tcPr>
            <w:tcW w:w="1415" w:type="dxa"/>
          </w:tcPr>
          <w:p w14:paraId="76815BF6" w14:textId="77777777" w:rsidR="00200001" w:rsidRPr="003E6319" w:rsidRDefault="00200001" w:rsidP="0020244A">
            <w:pPr>
              <w:rPr>
                <w:rFonts w:cs="Arial"/>
                <w:sz w:val="18"/>
                <w:szCs w:val="18"/>
              </w:rPr>
            </w:pPr>
          </w:p>
          <w:p w14:paraId="5BB1F27D" w14:textId="77777777" w:rsidR="00200001" w:rsidRPr="003E6319" w:rsidRDefault="00200001" w:rsidP="0020244A">
            <w:pPr>
              <w:rPr>
                <w:rFonts w:cs="Arial"/>
                <w:b/>
                <w:sz w:val="18"/>
                <w:szCs w:val="18"/>
              </w:rPr>
            </w:pPr>
            <w:r w:rsidRPr="003E6319">
              <w:rPr>
                <w:rFonts w:cs="Arial"/>
                <w:b/>
                <w:sz w:val="18"/>
                <w:szCs w:val="18"/>
              </w:rPr>
              <w:t>Tuesday</w:t>
            </w:r>
          </w:p>
        </w:tc>
        <w:tc>
          <w:tcPr>
            <w:tcW w:w="256" w:type="dxa"/>
            <w:vMerge/>
          </w:tcPr>
          <w:p w14:paraId="54B084A5" w14:textId="77777777" w:rsidR="00200001" w:rsidRPr="003E6319" w:rsidRDefault="00200001" w:rsidP="0020244A">
            <w:pPr>
              <w:rPr>
                <w:rFonts w:cs="Arial"/>
                <w:sz w:val="18"/>
                <w:szCs w:val="18"/>
              </w:rPr>
            </w:pPr>
          </w:p>
        </w:tc>
        <w:tc>
          <w:tcPr>
            <w:tcW w:w="3002" w:type="dxa"/>
            <w:gridSpan w:val="2"/>
          </w:tcPr>
          <w:p w14:paraId="12DD829D" w14:textId="77777777" w:rsidR="00200001" w:rsidRPr="003E6319" w:rsidRDefault="003E6319" w:rsidP="0020244A">
            <w:pPr>
              <w:rPr>
                <w:rFonts w:ascii="Arial" w:hAnsi="Arial" w:cs="Arial"/>
                <w:sz w:val="18"/>
                <w:szCs w:val="18"/>
              </w:rPr>
            </w:pPr>
            <w:r w:rsidRPr="003E6319">
              <w:rPr>
                <w:rFonts w:ascii="Arial" w:hAnsi="Arial" w:cs="Arial"/>
                <w:sz w:val="18"/>
                <w:szCs w:val="18"/>
              </w:rPr>
              <w:t xml:space="preserve">Functional Skills </w:t>
            </w:r>
          </w:p>
          <w:p w14:paraId="56E87E40" w14:textId="77777777" w:rsidR="003E6319" w:rsidRDefault="003E6319" w:rsidP="0020244A">
            <w:pPr>
              <w:rPr>
                <w:rFonts w:ascii="Arial" w:hAnsi="Arial" w:cs="Arial"/>
                <w:sz w:val="18"/>
                <w:szCs w:val="18"/>
              </w:rPr>
            </w:pPr>
          </w:p>
          <w:p w14:paraId="30404673" w14:textId="77777777" w:rsidR="00200001" w:rsidRPr="003E6319" w:rsidRDefault="00200001" w:rsidP="0020244A">
            <w:pPr>
              <w:rPr>
                <w:rFonts w:ascii="Arial" w:hAnsi="Arial" w:cs="Arial"/>
                <w:sz w:val="18"/>
                <w:szCs w:val="18"/>
              </w:rPr>
            </w:pPr>
            <w:r w:rsidRPr="003E6319">
              <w:rPr>
                <w:rFonts w:ascii="Arial" w:hAnsi="Arial" w:cs="Arial"/>
                <w:sz w:val="18"/>
                <w:szCs w:val="18"/>
              </w:rPr>
              <w:t>Mathematics</w:t>
            </w:r>
          </w:p>
          <w:p w14:paraId="2CDB8484" w14:textId="77777777" w:rsidR="00200001" w:rsidRPr="003E6319" w:rsidRDefault="00200001" w:rsidP="0020244A">
            <w:pPr>
              <w:rPr>
                <w:rFonts w:ascii="Arial" w:hAnsi="Arial" w:cs="Arial"/>
                <w:sz w:val="18"/>
                <w:szCs w:val="18"/>
              </w:rPr>
            </w:pPr>
          </w:p>
        </w:tc>
        <w:tc>
          <w:tcPr>
            <w:tcW w:w="796" w:type="dxa"/>
            <w:vMerge/>
          </w:tcPr>
          <w:p w14:paraId="7C779484" w14:textId="77777777" w:rsidR="00200001" w:rsidRPr="003E6319" w:rsidRDefault="00200001" w:rsidP="0020244A">
            <w:pPr>
              <w:rPr>
                <w:rFonts w:cs="Arial"/>
                <w:sz w:val="18"/>
                <w:szCs w:val="18"/>
              </w:rPr>
            </w:pPr>
          </w:p>
        </w:tc>
        <w:tc>
          <w:tcPr>
            <w:tcW w:w="763" w:type="dxa"/>
            <w:vMerge/>
          </w:tcPr>
          <w:p w14:paraId="1289809F" w14:textId="77777777" w:rsidR="00200001" w:rsidRPr="003E6319" w:rsidRDefault="00200001" w:rsidP="0020244A">
            <w:pPr>
              <w:rPr>
                <w:rFonts w:cs="Arial"/>
                <w:sz w:val="18"/>
                <w:szCs w:val="18"/>
              </w:rPr>
            </w:pPr>
          </w:p>
        </w:tc>
        <w:tc>
          <w:tcPr>
            <w:tcW w:w="2694" w:type="dxa"/>
          </w:tcPr>
          <w:p w14:paraId="40180032" w14:textId="77777777" w:rsidR="00C55F09" w:rsidRDefault="00C55F09" w:rsidP="003E6319">
            <w:pPr>
              <w:rPr>
                <w:rFonts w:ascii="Arial" w:hAnsi="Arial" w:cs="Arial"/>
                <w:sz w:val="18"/>
                <w:szCs w:val="18"/>
              </w:rPr>
            </w:pPr>
          </w:p>
          <w:p w14:paraId="73CC4CFC" w14:textId="77777777" w:rsidR="00200001" w:rsidRDefault="00200001" w:rsidP="003E6319">
            <w:pPr>
              <w:rPr>
                <w:rFonts w:ascii="Arial" w:hAnsi="Arial" w:cs="Arial"/>
                <w:sz w:val="18"/>
                <w:szCs w:val="18"/>
              </w:rPr>
            </w:pPr>
            <w:r w:rsidRPr="003E6319">
              <w:rPr>
                <w:rFonts w:ascii="Arial" w:hAnsi="Arial" w:cs="Arial"/>
                <w:sz w:val="18"/>
                <w:szCs w:val="18"/>
              </w:rPr>
              <w:t>Employment Relate</w:t>
            </w:r>
            <w:r w:rsidR="00C55F09">
              <w:rPr>
                <w:rFonts w:ascii="Arial" w:hAnsi="Arial" w:cs="Arial"/>
                <w:sz w:val="18"/>
                <w:szCs w:val="18"/>
              </w:rPr>
              <w:t>d</w:t>
            </w:r>
            <w:r w:rsidRPr="003E6319">
              <w:rPr>
                <w:rFonts w:ascii="Arial" w:hAnsi="Arial" w:cs="Arial"/>
                <w:sz w:val="18"/>
                <w:szCs w:val="18"/>
              </w:rPr>
              <w:t xml:space="preserve"> Study</w:t>
            </w:r>
          </w:p>
          <w:p w14:paraId="7FB2630B" w14:textId="77777777" w:rsidR="00C55F09" w:rsidRPr="003E6319" w:rsidRDefault="00C55F09" w:rsidP="003E6319">
            <w:pPr>
              <w:rPr>
                <w:rFonts w:ascii="Arial" w:hAnsi="Arial" w:cs="Arial"/>
                <w:sz w:val="18"/>
                <w:szCs w:val="18"/>
              </w:rPr>
            </w:pPr>
            <w:r>
              <w:rPr>
                <w:rFonts w:ascii="Arial" w:hAnsi="Arial" w:cs="Arial"/>
                <w:sz w:val="18"/>
                <w:szCs w:val="18"/>
              </w:rPr>
              <w:t>Portfolio.</w:t>
            </w:r>
          </w:p>
        </w:tc>
        <w:tc>
          <w:tcPr>
            <w:tcW w:w="992" w:type="dxa"/>
          </w:tcPr>
          <w:p w14:paraId="798E94CE" w14:textId="77777777" w:rsidR="00200001" w:rsidRPr="003E6319" w:rsidRDefault="00200001" w:rsidP="0020244A">
            <w:pPr>
              <w:rPr>
                <w:rFonts w:ascii="Arial" w:hAnsi="Arial" w:cs="Arial"/>
                <w:sz w:val="18"/>
                <w:szCs w:val="18"/>
              </w:rPr>
            </w:pPr>
          </w:p>
        </w:tc>
      </w:tr>
      <w:tr w:rsidR="003E6319" w14:paraId="3D1ADD43" w14:textId="77777777" w:rsidTr="003E6319">
        <w:tc>
          <w:tcPr>
            <w:tcW w:w="1415" w:type="dxa"/>
          </w:tcPr>
          <w:p w14:paraId="1A1E2D1C" w14:textId="77777777" w:rsidR="00200001" w:rsidRPr="003E6319" w:rsidRDefault="00200001" w:rsidP="0020244A">
            <w:pPr>
              <w:rPr>
                <w:rFonts w:cs="Arial"/>
                <w:sz w:val="18"/>
                <w:szCs w:val="18"/>
              </w:rPr>
            </w:pPr>
          </w:p>
          <w:p w14:paraId="12B558BA" w14:textId="77777777" w:rsidR="00200001" w:rsidRPr="003E6319" w:rsidRDefault="00200001" w:rsidP="0020244A">
            <w:pPr>
              <w:rPr>
                <w:rFonts w:cs="Arial"/>
                <w:b/>
                <w:sz w:val="18"/>
                <w:szCs w:val="18"/>
              </w:rPr>
            </w:pPr>
            <w:r w:rsidRPr="003E6319">
              <w:rPr>
                <w:rFonts w:cs="Arial"/>
                <w:b/>
                <w:sz w:val="18"/>
                <w:szCs w:val="18"/>
              </w:rPr>
              <w:t>Wednesday</w:t>
            </w:r>
          </w:p>
        </w:tc>
        <w:tc>
          <w:tcPr>
            <w:tcW w:w="256" w:type="dxa"/>
            <w:vMerge/>
          </w:tcPr>
          <w:p w14:paraId="52198AF8" w14:textId="77777777" w:rsidR="00200001" w:rsidRPr="003E6319" w:rsidRDefault="00200001" w:rsidP="0020244A">
            <w:pPr>
              <w:rPr>
                <w:rFonts w:cs="Arial"/>
                <w:sz w:val="18"/>
                <w:szCs w:val="18"/>
              </w:rPr>
            </w:pPr>
          </w:p>
        </w:tc>
        <w:tc>
          <w:tcPr>
            <w:tcW w:w="1648" w:type="dxa"/>
          </w:tcPr>
          <w:p w14:paraId="38F53D29" w14:textId="77777777" w:rsidR="00200001" w:rsidRPr="003E6319" w:rsidRDefault="00200001" w:rsidP="0020244A">
            <w:pPr>
              <w:rPr>
                <w:rFonts w:ascii="Arial" w:hAnsi="Arial" w:cs="Arial"/>
                <w:sz w:val="18"/>
                <w:szCs w:val="18"/>
              </w:rPr>
            </w:pPr>
          </w:p>
          <w:p w14:paraId="33382B68" w14:textId="77777777" w:rsidR="00200001" w:rsidRPr="003E6319" w:rsidRDefault="00200001" w:rsidP="0020244A">
            <w:pPr>
              <w:rPr>
                <w:rFonts w:ascii="Arial" w:hAnsi="Arial" w:cs="Arial"/>
                <w:sz w:val="18"/>
                <w:szCs w:val="18"/>
              </w:rPr>
            </w:pPr>
            <w:r w:rsidRPr="003E6319">
              <w:rPr>
                <w:rFonts w:ascii="Arial" w:hAnsi="Arial" w:cs="Arial"/>
                <w:sz w:val="18"/>
                <w:szCs w:val="18"/>
              </w:rPr>
              <w:t>Tutorial</w:t>
            </w:r>
          </w:p>
          <w:p w14:paraId="0CE602A3" w14:textId="77777777" w:rsidR="00200001" w:rsidRPr="003E6319" w:rsidRDefault="00200001" w:rsidP="0020244A">
            <w:pPr>
              <w:rPr>
                <w:rFonts w:ascii="Arial" w:hAnsi="Arial" w:cs="Arial"/>
                <w:sz w:val="18"/>
                <w:szCs w:val="18"/>
              </w:rPr>
            </w:pPr>
          </w:p>
        </w:tc>
        <w:tc>
          <w:tcPr>
            <w:tcW w:w="1354" w:type="dxa"/>
          </w:tcPr>
          <w:p w14:paraId="6EFFD020" w14:textId="77777777" w:rsidR="00200001" w:rsidRPr="003E6319" w:rsidRDefault="00200001" w:rsidP="0020244A">
            <w:pPr>
              <w:rPr>
                <w:rFonts w:ascii="Arial" w:hAnsi="Arial" w:cs="Arial"/>
                <w:sz w:val="18"/>
                <w:szCs w:val="18"/>
              </w:rPr>
            </w:pPr>
          </w:p>
        </w:tc>
        <w:tc>
          <w:tcPr>
            <w:tcW w:w="796" w:type="dxa"/>
            <w:vMerge/>
          </w:tcPr>
          <w:p w14:paraId="66E03C35" w14:textId="77777777" w:rsidR="00200001" w:rsidRPr="003E6319" w:rsidRDefault="00200001" w:rsidP="0020244A">
            <w:pPr>
              <w:rPr>
                <w:rFonts w:cs="Arial"/>
                <w:sz w:val="18"/>
                <w:szCs w:val="18"/>
              </w:rPr>
            </w:pPr>
          </w:p>
        </w:tc>
        <w:tc>
          <w:tcPr>
            <w:tcW w:w="763" w:type="dxa"/>
            <w:vMerge/>
          </w:tcPr>
          <w:p w14:paraId="43729C57" w14:textId="77777777" w:rsidR="00200001" w:rsidRPr="003E6319" w:rsidRDefault="00200001" w:rsidP="0020244A">
            <w:pPr>
              <w:rPr>
                <w:rFonts w:cs="Arial"/>
                <w:sz w:val="18"/>
                <w:szCs w:val="18"/>
              </w:rPr>
            </w:pPr>
          </w:p>
        </w:tc>
        <w:tc>
          <w:tcPr>
            <w:tcW w:w="3686" w:type="dxa"/>
            <w:gridSpan w:val="2"/>
          </w:tcPr>
          <w:p w14:paraId="1EE47C57" w14:textId="77777777" w:rsidR="00200001" w:rsidRPr="003E6319" w:rsidRDefault="00200001" w:rsidP="0020244A">
            <w:pPr>
              <w:rPr>
                <w:rFonts w:ascii="Arial" w:hAnsi="Arial" w:cs="Arial"/>
                <w:sz w:val="18"/>
                <w:szCs w:val="18"/>
              </w:rPr>
            </w:pPr>
          </w:p>
          <w:p w14:paraId="3E82DB10" w14:textId="77777777" w:rsidR="00200001" w:rsidRPr="003E6319" w:rsidRDefault="00200001" w:rsidP="0020244A">
            <w:pPr>
              <w:rPr>
                <w:rFonts w:ascii="Arial Black" w:hAnsi="Arial Black" w:cs="Arial"/>
                <w:sz w:val="18"/>
                <w:szCs w:val="18"/>
              </w:rPr>
            </w:pPr>
            <w:r w:rsidRPr="003E6319">
              <w:rPr>
                <w:rFonts w:ascii="Arial Black" w:hAnsi="Arial Black" w:cs="Arial"/>
                <w:sz w:val="18"/>
                <w:szCs w:val="18"/>
              </w:rPr>
              <w:t>No classes</w:t>
            </w:r>
          </w:p>
        </w:tc>
      </w:tr>
      <w:tr w:rsidR="003E6319" w14:paraId="1BAA575B" w14:textId="77777777" w:rsidTr="003E6319">
        <w:tc>
          <w:tcPr>
            <w:tcW w:w="1415" w:type="dxa"/>
          </w:tcPr>
          <w:p w14:paraId="4AA7351F" w14:textId="77777777" w:rsidR="00200001" w:rsidRPr="003E6319" w:rsidRDefault="00200001" w:rsidP="0020244A">
            <w:pPr>
              <w:rPr>
                <w:rFonts w:cs="Arial"/>
                <w:b/>
                <w:sz w:val="18"/>
                <w:szCs w:val="18"/>
              </w:rPr>
            </w:pPr>
          </w:p>
          <w:p w14:paraId="0BADC1AE" w14:textId="77777777" w:rsidR="00200001" w:rsidRPr="003E6319" w:rsidRDefault="00200001" w:rsidP="0020244A">
            <w:pPr>
              <w:rPr>
                <w:rFonts w:cs="Arial"/>
                <w:b/>
                <w:sz w:val="18"/>
                <w:szCs w:val="18"/>
              </w:rPr>
            </w:pPr>
            <w:r w:rsidRPr="003E6319">
              <w:rPr>
                <w:rFonts w:cs="Arial"/>
                <w:b/>
                <w:sz w:val="18"/>
                <w:szCs w:val="18"/>
              </w:rPr>
              <w:t>Thursday</w:t>
            </w:r>
          </w:p>
        </w:tc>
        <w:tc>
          <w:tcPr>
            <w:tcW w:w="256" w:type="dxa"/>
            <w:vMerge/>
          </w:tcPr>
          <w:p w14:paraId="23EBD467" w14:textId="77777777" w:rsidR="00200001" w:rsidRPr="003E6319" w:rsidRDefault="00200001" w:rsidP="0020244A">
            <w:pPr>
              <w:rPr>
                <w:rFonts w:cs="Arial"/>
                <w:sz w:val="18"/>
                <w:szCs w:val="18"/>
              </w:rPr>
            </w:pPr>
          </w:p>
        </w:tc>
        <w:tc>
          <w:tcPr>
            <w:tcW w:w="3002" w:type="dxa"/>
            <w:gridSpan w:val="2"/>
          </w:tcPr>
          <w:p w14:paraId="294042FE" w14:textId="77777777" w:rsidR="00200001" w:rsidRPr="003E6319" w:rsidRDefault="00200001" w:rsidP="0020244A">
            <w:pPr>
              <w:rPr>
                <w:rFonts w:ascii="Arial" w:hAnsi="Arial" w:cs="Arial"/>
                <w:sz w:val="18"/>
                <w:szCs w:val="18"/>
              </w:rPr>
            </w:pPr>
          </w:p>
          <w:p w14:paraId="2156E05E" w14:textId="77777777" w:rsidR="00200001" w:rsidRPr="003E6319" w:rsidRDefault="00200001" w:rsidP="0020244A">
            <w:pPr>
              <w:rPr>
                <w:rFonts w:ascii="Arial" w:hAnsi="Arial" w:cs="Arial"/>
                <w:sz w:val="18"/>
                <w:szCs w:val="18"/>
              </w:rPr>
            </w:pPr>
            <w:r w:rsidRPr="003E6319">
              <w:rPr>
                <w:rFonts w:ascii="Arial" w:hAnsi="Arial" w:cs="Arial"/>
                <w:sz w:val="18"/>
                <w:szCs w:val="18"/>
              </w:rPr>
              <w:t>I.T</w:t>
            </w:r>
            <w:r w:rsidR="00C55F09">
              <w:rPr>
                <w:rFonts w:ascii="Arial" w:hAnsi="Arial" w:cs="Arial"/>
                <w:sz w:val="18"/>
                <w:szCs w:val="18"/>
              </w:rPr>
              <w:t xml:space="preserve"> </w:t>
            </w:r>
          </w:p>
          <w:p w14:paraId="1CEA44AD" w14:textId="77777777" w:rsidR="00200001" w:rsidRPr="003E6319" w:rsidRDefault="00200001" w:rsidP="0020244A">
            <w:pPr>
              <w:rPr>
                <w:rFonts w:ascii="Arial" w:hAnsi="Arial" w:cs="Arial"/>
                <w:sz w:val="18"/>
                <w:szCs w:val="18"/>
              </w:rPr>
            </w:pPr>
          </w:p>
        </w:tc>
        <w:tc>
          <w:tcPr>
            <w:tcW w:w="796" w:type="dxa"/>
            <w:vMerge/>
          </w:tcPr>
          <w:p w14:paraId="6259621C" w14:textId="77777777" w:rsidR="00200001" w:rsidRPr="003E6319" w:rsidRDefault="00200001" w:rsidP="0020244A">
            <w:pPr>
              <w:rPr>
                <w:rFonts w:cs="Arial"/>
                <w:sz w:val="18"/>
                <w:szCs w:val="18"/>
              </w:rPr>
            </w:pPr>
          </w:p>
        </w:tc>
        <w:tc>
          <w:tcPr>
            <w:tcW w:w="763" w:type="dxa"/>
            <w:vMerge/>
          </w:tcPr>
          <w:p w14:paraId="1A15AE08" w14:textId="77777777" w:rsidR="00200001" w:rsidRPr="003E6319" w:rsidRDefault="00200001" w:rsidP="0020244A">
            <w:pPr>
              <w:rPr>
                <w:rFonts w:cs="Arial"/>
                <w:sz w:val="18"/>
                <w:szCs w:val="18"/>
              </w:rPr>
            </w:pPr>
          </w:p>
        </w:tc>
        <w:tc>
          <w:tcPr>
            <w:tcW w:w="3686" w:type="dxa"/>
            <w:gridSpan w:val="2"/>
          </w:tcPr>
          <w:p w14:paraId="4CC224EC" w14:textId="77777777" w:rsidR="00200001" w:rsidRPr="003E6319" w:rsidRDefault="00200001" w:rsidP="0020244A">
            <w:pPr>
              <w:rPr>
                <w:rFonts w:ascii="Arial" w:hAnsi="Arial" w:cs="Arial"/>
                <w:sz w:val="18"/>
                <w:szCs w:val="18"/>
              </w:rPr>
            </w:pPr>
          </w:p>
          <w:p w14:paraId="4F0F5E88" w14:textId="77777777" w:rsidR="00200001" w:rsidRPr="003E6319" w:rsidRDefault="00200001" w:rsidP="0020244A">
            <w:pPr>
              <w:rPr>
                <w:rFonts w:ascii="Arial" w:hAnsi="Arial" w:cs="Arial"/>
                <w:sz w:val="18"/>
                <w:szCs w:val="18"/>
              </w:rPr>
            </w:pPr>
            <w:r w:rsidRPr="003E6319">
              <w:rPr>
                <w:rFonts w:ascii="Arial" w:hAnsi="Arial" w:cs="Arial"/>
                <w:sz w:val="18"/>
                <w:szCs w:val="18"/>
              </w:rPr>
              <w:t>Vocational Portfolio</w:t>
            </w:r>
          </w:p>
        </w:tc>
      </w:tr>
      <w:tr w:rsidR="003E6319" w14:paraId="6C2A9686" w14:textId="77777777" w:rsidTr="003E6319">
        <w:tc>
          <w:tcPr>
            <w:tcW w:w="1415" w:type="dxa"/>
          </w:tcPr>
          <w:p w14:paraId="70E610A0" w14:textId="77777777" w:rsidR="00200001" w:rsidRPr="003E6319" w:rsidRDefault="00200001" w:rsidP="0020244A">
            <w:pPr>
              <w:rPr>
                <w:rFonts w:cs="Arial"/>
                <w:sz w:val="18"/>
                <w:szCs w:val="18"/>
              </w:rPr>
            </w:pPr>
          </w:p>
          <w:p w14:paraId="4518D0C5" w14:textId="77777777" w:rsidR="00200001" w:rsidRPr="003E6319" w:rsidRDefault="00200001" w:rsidP="0020244A">
            <w:pPr>
              <w:rPr>
                <w:rFonts w:cs="Arial"/>
                <w:b/>
                <w:sz w:val="18"/>
                <w:szCs w:val="18"/>
              </w:rPr>
            </w:pPr>
            <w:r w:rsidRPr="003E6319">
              <w:rPr>
                <w:rFonts w:cs="Arial"/>
                <w:b/>
                <w:sz w:val="18"/>
                <w:szCs w:val="18"/>
              </w:rPr>
              <w:t>Friday</w:t>
            </w:r>
          </w:p>
        </w:tc>
        <w:tc>
          <w:tcPr>
            <w:tcW w:w="256" w:type="dxa"/>
            <w:vMerge/>
          </w:tcPr>
          <w:p w14:paraId="640DFF23" w14:textId="77777777" w:rsidR="00200001" w:rsidRPr="003E6319" w:rsidRDefault="00200001" w:rsidP="0020244A">
            <w:pPr>
              <w:rPr>
                <w:rFonts w:cs="Arial"/>
                <w:sz w:val="18"/>
                <w:szCs w:val="18"/>
              </w:rPr>
            </w:pPr>
          </w:p>
        </w:tc>
        <w:tc>
          <w:tcPr>
            <w:tcW w:w="3002" w:type="dxa"/>
            <w:gridSpan w:val="2"/>
          </w:tcPr>
          <w:p w14:paraId="0801DF4C" w14:textId="77777777" w:rsidR="00200001" w:rsidRPr="003E6319" w:rsidRDefault="00200001" w:rsidP="0020244A">
            <w:pPr>
              <w:rPr>
                <w:rFonts w:ascii="Arial" w:hAnsi="Arial" w:cs="Arial"/>
                <w:sz w:val="18"/>
                <w:szCs w:val="18"/>
              </w:rPr>
            </w:pPr>
          </w:p>
          <w:p w14:paraId="4AE02A92" w14:textId="77777777" w:rsidR="00200001" w:rsidRPr="003E6319" w:rsidRDefault="00200001" w:rsidP="0020244A">
            <w:pPr>
              <w:rPr>
                <w:rFonts w:ascii="Arial Black" w:hAnsi="Arial Black" w:cs="Arial"/>
                <w:sz w:val="18"/>
                <w:szCs w:val="18"/>
              </w:rPr>
            </w:pPr>
            <w:r w:rsidRPr="003E6319">
              <w:rPr>
                <w:rFonts w:ascii="Arial Black" w:hAnsi="Arial Black" w:cs="Arial"/>
                <w:sz w:val="18"/>
                <w:szCs w:val="18"/>
              </w:rPr>
              <w:t>No classes</w:t>
            </w:r>
          </w:p>
          <w:p w14:paraId="14CDF337" w14:textId="77777777" w:rsidR="00200001" w:rsidRPr="003E6319" w:rsidRDefault="00200001" w:rsidP="0020244A">
            <w:pPr>
              <w:rPr>
                <w:rFonts w:ascii="Arial" w:hAnsi="Arial" w:cs="Arial"/>
                <w:sz w:val="18"/>
                <w:szCs w:val="18"/>
              </w:rPr>
            </w:pPr>
          </w:p>
        </w:tc>
        <w:tc>
          <w:tcPr>
            <w:tcW w:w="796" w:type="dxa"/>
            <w:vMerge/>
          </w:tcPr>
          <w:p w14:paraId="3BF84618" w14:textId="77777777" w:rsidR="00200001" w:rsidRPr="003E6319" w:rsidRDefault="00200001" w:rsidP="0020244A">
            <w:pPr>
              <w:rPr>
                <w:rFonts w:cs="Arial"/>
                <w:sz w:val="18"/>
                <w:szCs w:val="18"/>
              </w:rPr>
            </w:pPr>
          </w:p>
        </w:tc>
        <w:tc>
          <w:tcPr>
            <w:tcW w:w="763" w:type="dxa"/>
            <w:vMerge/>
          </w:tcPr>
          <w:p w14:paraId="3EA5DAA4" w14:textId="77777777" w:rsidR="00200001" w:rsidRPr="003E6319" w:rsidRDefault="00200001" w:rsidP="0020244A">
            <w:pPr>
              <w:rPr>
                <w:rFonts w:cs="Arial"/>
                <w:sz w:val="18"/>
                <w:szCs w:val="18"/>
              </w:rPr>
            </w:pPr>
          </w:p>
        </w:tc>
        <w:tc>
          <w:tcPr>
            <w:tcW w:w="3686" w:type="dxa"/>
            <w:gridSpan w:val="2"/>
          </w:tcPr>
          <w:p w14:paraId="7BC189D6" w14:textId="77777777" w:rsidR="00200001" w:rsidRPr="003E6319" w:rsidRDefault="00200001" w:rsidP="0020244A">
            <w:pPr>
              <w:rPr>
                <w:rFonts w:ascii="Arial" w:hAnsi="Arial" w:cs="Arial"/>
                <w:sz w:val="18"/>
                <w:szCs w:val="18"/>
              </w:rPr>
            </w:pPr>
          </w:p>
          <w:p w14:paraId="4AD1C2CA" w14:textId="77777777" w:rsidR="00200001" w:rsidRPr="003E6319" w:rsidRDefault="00200001" w:rsidP="0020244A">
            <w:pPr>
              <w:rPr>
                <w:rFonts w:ascii="Arial Black" w:hAnsi="Arial Black" w:cs="Arial"/>
                <w:sz w:val="18"/>
                <w:szCs w:val="18"/>
              </w:rPr>
            </w:pPr>
            <w:r w:rsidRPr="003E6319">
              <w:rPr>
                <w:rFonts w:ascii="Arial Black" w:hAnsi="Arial Black" w:cs="Arial"/>
                <w:sz w:val="18"/>
                <w:szCs w:val="18"/>
              </w:rPr>
              <w:t>No classes</w:t>
            </w:r>
          </w:p>
        </w:tc>
      </w:tr>
    </w:tbl>
    <w:p w14:paraId="38DD7609" w14:textId="77777777" w:rsidR="00BD69F8" w:rsidRDefault="00436F51" w:rsidP="0020244A">
      <w:pPr>
        <w:rPr>
          <w:rFonts w:ascii="Arial" w:hAnsi="Arial" w:cs="Arial"/>
          <w:sz w:val="24"/>
          <w:szCs w:val="24"/>
        </w:rPr>
      </w:pPr>
      <w:r>
        <w:rPr>
          <w:rFonts w:ascii="Arial" w:hAnsi="Arial" w:cs="Arial"/>
          <w:sz w:val="24"/>
          <w:szCs w:val="24"/>
        </w:rPr>
        <w:t xml:space="preserve"> </w:t>
      </w:r>
    </w:p>
    <w:p w14:paraId="23060BB7" w14:textId="77777777" w:rsidR="0020244A" w:rsidRDefault="00BD69F8" w:rsidP="0020244A">
      <w:pPr>
        <w:rPr>
          <w:rFonts w:ascii="Arial" w:hAnsi="Arial" w:cs="Arial"/>
          <w:sz w:val="24"/>
          <w:szCs w:val="24"/>
        </w:rPr>
      </w:pPr>
      <w:r>
        <w:rPr>
          <w:rFonts w:ascii="Arial" w:hAnsi="Arial" w:cs="Arial"/>
          <w:sz w:val="24"/>
          <w:szCs w:val="24"/>
        </w:rPr>
        <w:t xml:space="preserve">  </w:t>
      </w:r>
      <w:r w:rsidR="0020244A">
        <w:rPr>
          <w:rFonts w:ascii="Arial" w:hAnsi="Arial" w:cs="Arial"/>
          <w:sz w:val="24"/>
          <w:szCs w:val="24"/>
        </w:rPr>
        <w:t xml:space="preserve"> </w:t>
      </w:r>
    </w:p>
    <w:p w14:paraId="39FC3A28" w14:textId="77777777" w:rsidR="0020244A" w:rsidRDefault="0020244A" w:rsidP="0020244A">
      <w:pPr>
        <w:rPr>
          <w:rFonts w:ascii="Arial" w:hAnsi="Arial" w:cs="Arial"/>
          <w:sz w:val="24"/>
          <w:szCs w:val="24"/>
        </w:rPr>
      </w:pPr>
    </w:p>
    <w:p w14:paraId="1C4FDFBC" w14:textId="77777777" w:rsidR="0020244A" w:rsidRDefault="0020244A" w:rsidP="0020244A">
      <w:pPr>
        <w:rPr>
          <w:rFonts w:ascii="Arial" w:hAnsi="Arial" w:cs="Arial"/>
          <w:sz w:val="24"/>
          <w:szCs w:val="24"/>
        </w:rPr>
      </w:pPr>
    </w:p>
    <w:p w14:paraId="3F46E28C" w14:textId="77777777" w:rsidR="0020244A" w:rsidRPr="0020244A" w:rsidRDefault="0020244A" w:rsidP="0020244A">
      <w:pPr>
        <w:rPr>
          <w:rFonts w:ascii="Arial" w:hAnsi="Arial" w:cs="Arial"/>
          <w:sz w:val="24"/>
          <w:szCs w:val="24"/>
        </w:rPr>
      </w:pPr>
    </w:p>
    <w:p w14:paraId="1D6DF7FE" w14:textId="77777777" w:rsidR="0020244A" w:rsidRDefault="0020244A" w:rsidP="0020244A">
      <w:pPr>
        <w:rPr>
          <w:rFonts w:ascii="Arial" w:hAnsi="Arial" w:cs="Arial"/>
          <w:sz w:val="24"/>
          <w:szCs w:val="24"/>
        </w:rPr>
      </w:pPr>
    </w:p>
    <w:p w14:paraId="1ECF8AAA" w14:textId="77777777" w:rsidR="00826F2A" w:rsidRPr="0020244A" w:rsidRDefault="00826F2A" w:rsidP="0020244A">
      <w:pPr>
        <w:rPr>
          <w:rFonts w:ascii="Arial" w:hAnsi="Arial" w:cs="Arial"/>
          <w:sz w:val="24"/>
          <w:szCs w:val="24"/>
        </w:rPr>
      </w:pPr>
      <w:r w:rsidRPr="0020244A">
        <w:rPr>
          <w:rFonts w:ascii="Arial" w:hAnsi="Arial" w:cs="Arial"/>
          <w:sz w:val="24"/>
          <w:szCs w:val="24"/>
        </w:rPr>
        <w:t xml:space="preserve"> </w:t>
      </w:r>
    </w:p>
    <w:p w14:paraId="1B0768DD" w14:textId="77777777" w:rsidR="00826F2A" w:rsidRPr="00826F2A" w:rsidRDefault="00826F2A" w:rsidP="00826F2A">
      <w:pPr>
        <w:rPr>
          <w:rFonts w:ascii="Arial" w:hAnsi="Arial" w:cs="Arial"/>
          <w:sz w:val="24"/>
          <w:szCs w:val="24"/>
        </w:rPr>
      </w:pPr>
    </w:p>
    <w:p w14:paraId="064E963E" w14:textId="77777777" w:rsidR="00826F2A" w:rsidRPr="00826F2A" w:rsidRDefault="00826F2A">
      <w:pPr>
        <w:rPr>
          <w:rFonts w:ascii="Arial" w:hAnsi="Arial" w:cs="Arial"/>
          <w:sz w:val="24"/>
          <w:szCs w:val="24"/>
          <w:u w:val="single"/>
        </w:rPr>
      </w:pPr>
    </w:p>
    <w:p w14:paraId="0FE68598" w14:textId="77777777" w:rsidR="00826F2A" w:rsidRPr="00826F2A" w:rsidRDefault="00826F2A">
      <w:pPr>
        <w:rPr>
          <w:rFonts w:ascii="Arial" w:hAnsi="Arial" w:cs="Arial"/>
          <w:sz w:val="24"/>
          <w:szCs w:val="24"/>
        </w:rPr>
      </w:pPr>
    </w:p>
    <w:p w14:paraId="199FCD1F" w14:textId="77777777" w:rsidR="00826F2A" w:rsidRPr="00826F2A" w:rsidRDefault="00826F2A">
      <w:pPr>
        <w:rPr>
          <w:rFonts w:ascii="Arial" w:hAnsi="Arial" w:cs="Arial"/>
          <w:sz w:val="24"/>
          <w:szCs w:val="24"/>
          <w:u w:val="single"/>
        </w:rPr>
      </w:pPr>
    </w:p>
    <w:p w14:paraId="228CDAE1" w14:textId="77777777" w:rsidR="00F3310C" w:rsidRDefault="008E0488">
      <w:pPr>
        <w:rPr>
          <w:rFonts w:ascii="Arial" w:hAnsi="Arial" w:cs="Arial"/>
          <w:sz w:val="24"/>
          <w:szCs w:val="24"/>
        </w:rPr>
      </w:pPr>
      <w:r>
        <w:rPr>
          <w:rFonts w:ascii="Arial" w:hAnsi="Arial" w:cs="Arial"/>
          <w:sz w:val="24"/>
          <w:szCs w:val="24"/>
        </w:rPr>
        <w:t xml:space="preserve">   </w:t>
      </w:r>
      <w:r w:rsidR="00F3310C">
        <w:rPr>
          <w:rFonts w:ascii="Arial" w:hAnsi="Arial" w:cs="Arial"/>
          <w:sz w:val="24"/>
          <w:szCs w:val="24"/>
        </w:rPr>
        <w:t xml:space="preserve"> </w:t>
      </w:r>
    </w:p>
    <w:p w14:paraId="10B5C18F" w14:textId="77777777" w:rsidR="00F3310C" w:rsidRDefault="00F3310C">
      <w:pPr>
        <w:rPr>
          <w:rFonts w:ascii="Arial" w:hAnsi="Arial" w:cs="Arial"/>
          <w:sz w:val="24"/>
          <w:szCs w:val="24"/>
        </w:rPr>
      </w:pPr>
    </w:p>
    <w:p w14:paraId="27CF39EE" w14:textId="77777777" w:rsidR="00F3310C" w:rsidRDefault="00F3310C">
      <w:pPr>
        <w:rPr>
          <w:rFonts w:ascii="Arial" w:hAnsi="Arial" w:cs="Arial"/>
          <w:sz w:val="24"/>
          <w:szCs w:val="24"/>
        </w:rPr>
      </w:pPr>
    </w:p>
    <w:p w14:paraId="53EE3507" w14:textId="77777777" w:rsidR="001238AE" w:rsidRDefault="001238AE">
      <w:pPr>
        <w:rPr>
          <w:rFonts w:ascii="Arial" w:hAnsi="Arial" w:cs="Arial"/>
          <w:sz w:val="24"/>
          <w:szCs w:val="24"/>
        </w:rPr>
      </w:pPr>
      <w:r>
        <w:rPr>
          <w:rFonts w:ascii="Arial" w:hAnsi="Arial" w:cs="Arial"/>
          <w:sz w:val="24"/>
          <w:szCs w:val="24"/>
        </w:rPr>
        <w:t xml:space="preserve"> </w:t>
      </w:r>
      <w:r w:rsidR="00647291">
        <w:rPr>
          <w:rFonts w:ascii="Arial" w:hAnsi="Arial" w:cs="Arial"/>
          <w:sz w:val="24"/>
          <w:szCs w:val="24"/>
        </w:rPr>
        <w:t xml:space="preserve"> </w:t>
      </w:r>
    </w:p>
    <w:p w14:paraId="74753803" w14:textId="77777777" w:rsidR="00B64503" w:rsidRDefault="00647291">
      <w:pPr>
        <w:rPr>
          <w:rFonts w:ascii="Arial" w:hAnsi="Arial" w:cs="Arial"/>
          <w:sz w:val="24"/>
          <w:szCs w:val="24"/>
        </w:rPr>
      </w:pPr>
      <w:r>
        <w:rPr>
          <w:rFonts w:ascii="Arial" w:hAnsi="Arial" w:cs="Arial"/>
          <w:sz w:val="24"/>
          <w:szCs w:val="24"/>
        </w:rPr>
        <w:lastRenderedPageBreak/>
        <w:t xml:space="preserve">    </w:t>
      </w:r>
      <w:r w:rsidR="00DC2E9D">
        <w:rPr>
          <w:rFonts w:ascii="Arial" w:hAnsi="Arial" w:cs="Arial"/>
          <w:sz w:val="24"/>
          <w:szCs w:val="24"/>
        </w:rPr>
        <w:t xml:space="preserve"> </w:t>
      </w:r>
      <w:r w:rsidR="0072180C">
        <w:rPr>
          <w:rFonts w:ascii="Arial" w:hAnsi="Arial" w:cs="Arial"/>
          <w:sz w:val="24"/>
          <w:szCs w:val="24"/>
        </w:rPr>
        <w:t xml:space="preserve">   </w:t>
      </w:r>
      <w:r w:rsidR="00135466">
        <w:rPr>
          <w:rFonts w:ascii="Arial" w:hAnsi="Arial" w:cs="Arial"/>
          <w:sz w:val="24"/>
          <w:szCs w:val="24"/>
        </w:rPr>
        <w:t xml:space="preserve"> </w:t>
      </w:r>
      <w:r w:rsidR="00470AA4">
        <w:rPr>
          <w:rFonts w:ascii="Arial" w:hAnsi="Arial" w:cs="Arial"/>
          <w:sz w:val="24"/>
          <w:szCs w:val="24"/>
        </w:rPr>
        <w:t xml:space="preserve">   </w:t>
      </w:r>
    </w:p>
    <w:p w14:paraId="4FF2CF90" w14:textId="77777777" w:rsidR="00135466" w:rsidRDefault="00135466">
      <w:pPr>
        <w:rPr>
          <w:rFonts w:ascii="Arial" w:hAnsi="Arial" w:cs="Arial"/>
          <w:b/>
          <w:sz w:val="24"/>
          <w:szCs w:val="24"/>
        </w:rPr>
      </w:pPr>
    </w:p>
    <w:p w14:paraId="3111A68C" w14:textId="77777777" w:rsidR="00070810" w:rsidRDefault="00070810">
      <w:pPr>
        <w:rPr>
          <w:rFonts w:ascii="Arial" w:hAnsi="Arial" w:cs="Arial"/>
          <w:sz w:val="24"/>
          <w:szCs w:val="24"/>
        </w:rPr>
      </w:pPr>
    </w:p>
    <w:p w14:paraId="0D2F1D88" w14:textId="77777777" w:rsidR="00B64503" w:rsidRPr="00070810" w:rsidRDefault="00B64503">
      <w:pPr>
        <w:rPr>
          <w:rFonts w:ascii="Arial" w:hAnsi="Arial" w:cs="Arial"/>
          <w:sz w:val="24"/>
          <w:szCs w:val="24"/>
        </w:rPr>
      </w:pPr>
    </w:p>
    <w:p w14:paraId="638CA79F" w14:textId="77777777" w:rsidR="009309BD" w:rsidRDefault="009309BD">
      <w:pPr>
        <w:rPr>
          <w:rFonts w:ascii="Arial" w:hAnsi="Arial" w:cs="Arial"/>
          <w:sz w:val="24"/>
          <w:szCs w:val="24"/>
        </w:rPr>
      </w:pPr>
    </w:p>
    <w:p w14:paraId="260767F7" w14:textId="77777777" w:rsidR="009309BD" w:rsidRPr="002164F5" w:rsidRDefault="009309BD">
      <w:pPr>
        <w:rPr>
          <w:rFonts w:ascii="Arial" w:hAnsi="Arial" w:cs="Arial"/>
          <w:sz w:val="24"/>
          <w:szCs w:val="24"/>
        </w:rPr>
      </w:pPr>
    </w:p>
    <w:p w14:paraId="052C231C" w14:textId="77777777" w:rsidR="00A32FAC" w:rsidRPr="00C208D6" w:rsidRDefault="00A32FAC">
      <w:pPr>
        <w:rPr>
          <w:rFonts w:ascii="Arial" w:hAnsi="Arial" w:cs="Arial"/>
        </w:rPr>
      </w:pPr>
    </w:p>
    <w:sectPr w:rsidR="00A32FAC" w:rsidRPr="00C208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466E"/>
    <w:multiLevelType w:val="hybridMultilevel"/>
    <w:tmpl w:val="25BCE5D8"/>
    <w:lvl w:ilvl="0" w:tplc="49FE1DE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1F5BAA"/>
    <w:multiLevelType w:val="hybridMultilevel"/>
    <w:tmpl w:val="2C58A942"/>
    <w:lvl w:ilvl="0" w:tplc="509C02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D6"/>
    <w:rsid w:val="00070810"/>
    <w:rsid w:val="0008354A"/>
    <w:rsid w:val="001238AE"/>
    <w:rsid w:val="00135466"/>
    <w:rsid w:val="00200001"/>
    <w:rsid w:val="0020244A"/>
    <w:rsid w:val="002164F5"/>
    <w:rsid w:val="00242536"/>
    <w:rsid w:val="003A2520"/>
    <w:rsid w:val="003E6319"/>
    <w:rsid w:val="00436F51"/>
    <w:rsid w:val="00470AA4"/>
    <w:rsid w:val="00596F50"/>
    <w:rsid w:val="00647291"/>
    <w:rsid w:val="0072180C"/>
    <w:rsid w:val="00826F2A"/>
    <w:rsid w:val="00886D50"/>
    <w:rsid w:val="008E0488"/>
    <w:rsid w:val="009309BD"/>
    <w:rsid w:val="009A3FF5"/>
    <w:rsid w:val="00A22686"/>
    <w:rsid w:val="00A32FAC"/>
    <w:rsid w:val="00AA12A3"/>
    <w:rsid w:val="00B64503"/>
    <w:rsid w:val="00BD69F8"/>
    <w:rsid w:val="00C208D6"/>
    <w:rsid w:val="00C55F09"/>
    <w:rsid w:val="00CE45E5"/>
    <w:rsid w:val="00DC2E9D"/>
    <w:rsid w:val="00F3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802D"/>
  <w15:chartTrackingRefBased/>
  <w15:docId w15:val="{E77E0E05-A742-464E-A92C-7B505327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F2A"/>
    <w:pPr>
      <w:ind w:left="720"/>
      <w:contextualSpacing/>
    </w:pPr>
  </w:style>
  <w:style w:type="table" w:styleId="TableGrid">
    <w:name w:val="Table Grid"/>
    <w:basedOn w:val="TableNormal"/>
    <w:uiPriority w:val="39"/>
    <w:rsid w:val="00436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4201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Blair</dc:creator>
  <cp:keywords/>
  <dc:description/>
  <cp:lastModifiedBy>Melissa D'Angelo</cp:lastModifiedBy>
  <cp:revision>2</cp:revision>
  <dcterms:created xsi:type="dcterms:W3CDTF">2016-10-28T08:10:00Z</dcterms:created>
  <dcterms:modified xsi:type="dcterms:W3CDTF">2016-10-28T08:10:00Z</dcterms:modified>
</cp:coreProperties>
</file>