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2EFA2" w14:textId="77777777" w:rsidR="00AC1D5F" w:rsidRPr="002606C0" w:rsidRDefault="00AC1D5F" w:rsidP="00AC1D5F">
      <w:pPr>
        <w:rPr>
          <w:b/>
          <w:color w:val="C45911" w:themeColor="accent2" w:themeShade="BF"/>
          <w:sz w:val="32"/>
          <w:szCs w:val="32"/>
          <w:u w:val="double"/>
        </w:rPr>
      </w:pPr>
      <w:r w:rsidRPr="002606C0">
        <w:rPr>
          <w:b/>
          <w:color w:val="C45911" w:themeColor="accent2" w:themeShade="BF"/>
          <w:sz w:val="32"/>
          <w:szCs w:val="32"/>
          <w:u w:val="double"/>
        </w:rPr>
        <w:t>Work Introduction Course (W.I.C)</w:t>
      </w:r>
    </w:p>
    <w:p w14:paraId="0A6FC1F1" w14:textId="77777777" w:rsidR="00AC1D5F" w:rsidRPr="002606C0" w:rsidRDefault="00AC1D5F" w:rsidP="00AC1D5F">
      <w:pPr>
        <w:rPr>
          <w:b/>
          <w:color w:val="C45911" w:themeColor="accent2" w:themeShade="BF"/>
          <w:sz w:val="32"/>
          <w:szCs w:val="32"/>
          <w:u w:val="double"/>
        </w:rPr>
      </w:pPr>
    </w:p>
    <w:p w14:paraId="7C6FF4D7" w14:textId="77777777" w:rsidR="00AC1D5F" w:rsidRDefault="00AC1D5F" w:rsidP="00AC1D5F">
      <w:pPr>
        <w:rPr>
          <w:b/>
          <w:color w:val="C45911" w:themeColor="accent2" w:themeShade="BF"/>
          <w:sz w:val="32"/>
          <w:szCs w:val="32"/>
          <w:u w:val="double"/>
        </w:rPr>
      </w:pPr>
      <w:r>
        <w:rPr>
          <w:b/>
          <w:color w:val="C45911" w:themeColor="accent2" w:themeShade="BF"/>
          <w:sz w:val="32"/>
          <w:szCs w:val="32"/>
          <w:u w:val="double"/>
        </w:rPr>
        <w:t>Nursing</w:t>
      </w:r>
      <w:r>
        <w:rPr>
          <w:b/>
          <w:color w:val="C45911" w:themeColor="accent2" w:themeShade="BF"/>
          <w:sz w:val="32"/>
          <w:szCs w:val="32"/>
          <w:u w:val="double"/>
        </w:rPr>
        <w:t xml:space="preserve"> </w:t>
      </w:r>
      <w:r w:rsidRPr="002606C0">
        <w:rPr>
          <w:b/>
          <w:color w:val="C45911" w:themeColor="accent2" w:themeShade="BF"/>
          <w:sz w:val="32"/>
          <w:szCs w:val="32"/>
          <w:u w:val="double"/>
        </w:rPr>
        <w:t>Level 1</w:t>
      </w:r>
      <w:r>
        <w:rPr>
          <w:b/>
          <w:color w:val="C45911" w:themeColor="accent2" w:themeShade="BF"/>
          <w:sz w:val="32"/>
          <w:szCs w:val="32"/>
          <w:u w:val="double"/>
        </w:rPr>
        <w:t>, Level 2 and Level 3</w:t>
      </w:r>
    </w:p>
    <w:p w14:paraId="6E10E872" w14:textId="77777777" w:rsidR="00AC1D5F" w:rsidRDefault="00AC1D5F" w:rsidP="00AC1D5F">
      <w:pPr>
        <w:rPr>
          <w:b/>
          <w:color w:val="C45911" w:themeColor="accent2" w:themeShade="BF"/>
          <w:sz w:val="32"/>
          <w:szCs w:val="32"/>
          <w:u w:val="double"/>
        </w:rPr>
      </w:pPr>
    </w:p>
    <w:p w14:paraId="19B23F7F" w14:textId="77777777" w:rsidR="00AC1D5F" w:rsidRDefault="00AC1D5F" w:rsidP="00AC1D5F">
      <w:pPr>
        <w:rPr>
          <w:color w:val="000000" w:themeColor="text1"/>
          <w:szCs w:val="32"/>
        </w:rPr>
      </w:pPr>
      <w:r>
        <w:rPr>
          <w:color w:val="000000" w:themeColor="text1"/>
          <w:szCs w:val="32"/>
        </w:rPr>
        <w:t>If you are aged post 19 and over, if you have no formal qualifications but want to return to learning to pursue a career in nursing, then this is the ideal course for you! To ensure entry onto this course you will need to develop your present skills and knowledge before progressing onto Level 1, Level 2 and Level 3 of this Work Introduction Course in Nursing.</w:t>
      </w:r>
    </w:p>
    <w:p w14:paraId="663ABC22" w14:textId="77777777" w:rsidR="00AC1D5F" w:rsidRDefault="00AC1D5F" w:rsidP="00AC1D5F">
      <w:pPr>
        <w:rPr>
          <w:color w:val="000000" w:themeColor="text1"/>
          <w:szCs w:val="32"/>
        </w:rPr>
      </w:pPr>
    </w:p>
    <w:p w14:paraId="76504BC0" w14:textId="77777777" w:rsidR="00AC1D5F" w:rsidRDefault="00AC1D5F" w:rsidP="00AC1D5F">
      <w:pPr>
        <w:rPr>
          <w:color w:val="000000" w:themeColor="text1"/>
          <w:szCs w:val="32"/>
        </w:rPr>
      </w:pPr>
      <w:r>
        <w:rPr>
          <w:color w:val="000000" w:themeColor="text1"/>
          <w:szCs w:val="32"/>
        </w:rPr>
        <w:t>On this Nursing W.I.C you will study a broad range of concepts as part of the applied science;</w:t>
      </w:r>
    </w:p>
    <w:p w14:paraId="0176F812" w14:textId="77777777" w:rsidR="00AC1D5F" w:rsidRDefault="00AC1D5F" w:rsidP="00AC1D5F">
      <w:pPr>
        <w:rPr>
          <w:color w:val="000000" w:themeColor="text1"/>
          <w:szCs w:val="32"/>
        </w:rPr>
      </w:pPr>
    </w:p>
    <w:p w14:paraId="4C176CA2" w14:textId="77777777" w:rsidR="00AC1D5F" w:rsidRDefault="00AC1D5F" w:rsidP="00AC1D5F">
      <w:pPr>
        <w:pStyle w:val="ListParagraph"/>
        <w:numPr>
          <w:ilvl w:val="0"/>
          <w:numId w:val="1"/>
        </w:numPr>
        <w:rPr>
          <w:color w:val="000000" w:themeColor="text1"/>
          <w:szCs w:val="32"/>
        </w:rPr>
      </w:pPr>
      <w:r>
        <w:rPr>
          <w:color w:val="000000" w:themeColor="text1"/>
          <w:szCs w:val="32"/>
        </w:rPr>
        <w:t>Principles of Science</w:t>
      </w:r>
    </w:p>
    <w:p w14:paraId="39AF4F21" w14:textId="77777777" w:rsidR="00AC1D5F" w:rsidRDefault="00AC1D5F" w:rsidP="00AC1D5F">
      <w:pPr>
        <w:pStyle w:val="ListParagraph"/>
        <w:numPr>
          <w:ilvl w:val="0"/>
          <w:numId w:val="1"/>
        </w:numPr>
        <w:rPr>
          <w:color w:val="000000" w:themeColor="text1"/>
          <w:szCs w:val="32"/>
        </w:rPr>
      </w:pPr>
      <w:r>
        <w:rPr>
          <w:color w:val="000000" w:themeColor="text1"/>
          <w:szCs w:val="32"/>
        </w:rPr>
        <w:t>Biology and the Environment</w:t>
      </w:r>
    </w:p>
    <w:p w14:paraId="157B86D9" w14:textId="77777777" w:rsidR="00AC1D5F" w:rsidRDefault="00AC1D5F" w:rsidP="00AC1D5F">
      <w:pPr>
        <w:pStyle w:val="ListParagraph"/>
        <w:numPr>
          <w:ilvl w:val="0"/>
          <w:numId w:val="1"/>
        </w:numPr>
        <w:rPr>
          <w:color w:val="000000" w:themeColor="text1"/>
          <w:szCs w:val="32"/>
        </w:rPr>
      </w:pPr>
      <w:r>
        <w:rPr>
          <w:color w:val="000000" w:themeColor="text1"/>
          <w:szCs w:val="32"/>
        </w:rPr>
        <w:t>Scientific Skills</w:t>
      </w:r>
    </w:p>
    <w:p w14:paraId="3EF0EEDA" w14:textId="77777777" w:rsidR="00AC1D5F" w:rsidRDefault="00AC1D5F" w:rsidP="00AC1D5F">
      <w:pPr>
        <w:pStyle w:val="ListParagraph"/>
        <w:numPr>
          <w:ilvl w:val="0"/>
          <w:numId w:val="1"/>
        </w:numPr>
        <w:rPr>
          <w:color w:val="000000" w:themeColor="text1"/>
          <w:szCs w:val="32"/>
        </w:rPr>
      </w:pPr>
      <w:r>
        <w:rPr>
          <w:color w:val="000000" w:themeColor="text1"/>
          <w:szCs w:val="32"/>
        </w:rPr>
        <w:t>Applications of Chemical Substances</w:t>
      </w:r>
    </w:p>
    <w:p w14:paraId="3C07E7A1" w14:textId="77777777" w:rsidR="00AC1D5F" w:rsidRDefault="00AC1D5F" w:rsidP="00AC1D5F">
      <w:pPr>
        <w:pStyle w:val="ListParagraph"/>
        <w:numPr>
          <w:ilvl w:val="0"/>
          <w:numId w:val="1"/>
        </w:numPr>
        <w:rPr>
          <w:color w:val="000000" w:themeColor="text1"/>
          <w:szCs w:val="32"/>
        </w:rPr>
      </w:pPr>
      <w:r>
        <w:rPr>
          <w:color w:val="000000" w:themeColor="text1"/>
          <w:szCs w:val="32"/>
        </w:rPr>
        <w:t>The Living Body</w:t>
      </w:r>
    </w:p>
    <w:p w14:paraId="164DDB71" w14:textId="77777777" w:rsidR="00AC1D5F" w:rsidRDefault="00AC1D5F" w:rsidP="00AC1D5F">
      <w:pPr>
        <w:pStyle w:val="ListParagraph"/>
        <w:numPr>
          <w:ilvl w:val="0"/>
          <w:numId w:val="1"/>
        </w:numPr>
        <w:rPr>
          <w:color w:val="000000" w:themeColor="text1"/>
          <w:szCs w:val="32"/>
        </w:rPr>
      </w:pPr>
      <w:r>
        <w:rPr>
          <w:color w:val="000000" w:themeColor="text1"/>
          <w:szCs w:val="32"/>
        </w:rPr>
        <w:t>Science in Medicine</w:t>
      </w:r>
    </w:p>
    <w:p w14:paraId="43E82A42" w14:textId="77777777" w:rsidR="00AC1D5F" w:rsidRDefault="00AC1D5F" w:rsidP="00AC1D5F">
      <w:pPr>
        <w:pStyle w:val="ListParagraph"/>
        <w:numPr>
          <w:ilvl w:val="0"/>
          <w:numId w:val="1"/>
        </w:numPr>
        <w:rPr>
          <w:color w:val="000000" w:themeColor="text1"/>
          <w:szCs w:val="32"/>
        </w:rPr>
      </w:pPr>
      <w:r>
        <w:rPr>
          <w:color w:val="000000" w:themeColor="text1"/>
          <w:szCs w:val="32"/>
        </w:rPr>
        <w:t>Investigating Human Behaviour</w:t>
      </w:r>
    </w:p>
    <w:p w14:paraId="3CAA0643" w14:textId="77777777" w:rsidR="00AC1D5F" w:rsidRDefault="00AC1D5F" w:rsidP="00AC1D5F">
      <w:pPr>
        <w:rPr>
          <w:color w:val="000000" w:themeColor="text1"/>
          <w:szCs w:val="32"/>
        </w:rPr>
      </w:pPr>
    </w:p>
    <w:p w14:paraId="61BEFB79" w14:textId="77777777" w:rsidR="00AC1D5F" w:rsidRDefault="00AC1D5F" w:rsidP="00AC1D5F">
      <w:pPr>
        <w:rPr>
          <w:color w:val="000000" w:themeColor="text1"/>
          <w:szCs w:val="32"/>
        </w:rPr>
      </w:pPr>
      <w:r>
        <w:rPr>
          <w:color w:val="000000" w:themeColor="text1"/>
          <w:szCs w:val="32"/>
        </w:rPr>
        <w:t>Students will also study and gain qualifications in Mathematics and English GCSE.</w:t>
      </w:r>
    </w:p>
    <w:p w14:paraId="76C24791" w14:textId="77777777" w:rsidR="00AC1D5F" w:rsidRDefault="00AC1D5F" w:rsidP="00AC1D5F">
      <w:pPr>
        <w:rPr>
          <w:color w:val="000000" w:themeColor="text1"/>
          <w:szCs w:val="32"/>
        </w:rPr>
      </w:pPr>
    </w:p>
    <w:p w14:paraId="1640741F" w14:textId="77777777" w:rsidR="00AC1D5F" w:rsidRDefault="00AC1D5F" w:rsidP="00AC1D5F">
      <w:pPr>
        <w:rPr>
          <w:color w:val="000000" w:themeColor="text1"/>
          <w:szCs w:val="32"/>
        </w:rPr>
      </w:pPr>
      <w:r>
        <w:rPr>
          <w:color w:val="000000" w:themeColor="text1"/>
          <w:szCs w:val="32"/>
        </w:rPr>
        <w:t>Employers and Universities value skills in English and Maths; so we will help build on your existing knowledge of these subjects at a pace suitable to yourself and throughout your course(s); which will help prepare you for your future career and/or further studies.</w:t>
      </w:r>
    </w:p>
    <w:p w14:paraId="41B39936" w14:textId="77777777" w:rsidR="00AC1D5F" w:rsidRDefault="00AC1D5F" w:rsidP="00AC1D5F">
      <w:pPr>
        <w:rPr>
          <w:color w:val="000000" w:themeColor="text1"/>
          <w:szCs w:val="32"/>
        </w:rPr>
      </w:pPr>
    </w:p>
    <w:p w14:paraId="22097F31" w14:textId="77777777" w:rsidR="00AC1D5F" w:rsidRDefault="00AC1D5F" w:rsidP="00AC1D5F">
      <w:pPr>
        <w:rPr>
          <w:color w:val="000000" w:themeColor="text1"/>
          <w:szCs w:val="32"/>
        </w:rPr>
      </w:pPr>
      <w:r>
        <w:rPr>
          <w:color w:val="000000" w:themeColor="text1"/>
          <w:szCs w:val="32"/>
        </w:rPr>
        <w:t>Our courses are designed to help achieve a learner’s ambition, whether that plan is to go on to higher level of study or start building a long career. Employability and study skills will be included throughout to help develop the broader skills required by industry. They will vary from course to course, they are designed to meet local and national employer needs.</w:t>
      </w:r>
    </w:p>
    <w:p w14:paraId="616134B8" w14:textId="77777777" w:rsidR="00AC1D5F" w:rsidRDefault="00AC1D5F" w:rsidP="00AC1D5F">
      <w:pPr>
        <w:rPr>
          <w:color w:val="000000" w:themeColor="text1"/>
          <w:szCs w:val="32"/>
        </w:rPr>
      </w:pPr>
    </w:p>
    <w:p w14:paraId="69306057" w14:textId="77777777" w:rsidR="00AC1D5F" w:rsidRDefault="00AC1D5F" w:rsidP="00AC1D5F">
      <w:pPr>
        <w:rPr>
          <w:color w:val="000000" w:themeColor="text1"/>
          <w:szCs w:val="32"/>
        </w:rPr>
      </w:pPr>
      <w:r>
        <w:rPr>
          <w:color w:val="000000" w:themeColor="text1"/>
          <w:szCs w:val="32"/>
        </w:rPr>
        <w:t>Students will learn how to behave</w:t>
      </w:r>
      <w:r>
        <w:rPr>
          <w:color w:val="000000" w:themeColor="text1"/>
          <w:szCs w:val="32"/>
        </w:rPr>
        <w:t xml:space="preserve"> appropriately </w:t>
      </w:r>
      <w:r>
        <w:rPr>
          <w:color w:val="000000" w:themeColor="text1"/>
          <w:szCs w:val="32"/>
        </w:rPr>
        <w:t>during working hours, patient care, an introduction into health and social care</w:t>
      </w:r>
      <w:r w:rsidR="00B36F3C">
        <w:rPr>
          <w:color w:val="000000" w:themeColor="text1"/>
          <w:szCs w:val="32"/>
        </w:rPr>
        <w:t xml:space="preserve"> and put the theoretical practice learnt in class to practice during placement opportunities at local health care establishments.</w:t>
      </w:r>
    </w:p>
    <w:p w14:paraId="7FECE037" w14:textId="77777777" w:rsidR="00AC1D5F" w:rsidRDefault="00AC1D5F" w:rsidP="00AC1D5F">
      <w:pPr>
        <w:rPr>
          <w:color w:val="000000" w:themeColor="text1"/>
          <w:szCs w:val="32"/>
        </w:rPr>
      </w:pPr>
    </w:p>
    <w:p w14:paraId="3D628C6D" w14:textId="77777777" w:rsidR="00AC1D5F" w:rsidRPr="00B36F3C" w:rsidRDefault="00B36F3C" w:rsidP="00AC1D5F">
      <w:pPr>
        <w:rPr>
          <w:b/>
          <w:color w:val="C45911" w:themeColor="accent2" w:themeShade="BF"/>
          <w:szCs w:val="32"/>
          <w:u w:val="single"/>
        </w:rPr>
      </w:pPr>
      <w:r w:rsidRPr="00B36F3C">
        <w:rPr>
          <w:b/>
          <w:color w:val="C45911" w:themeColor="accent2" w:themeShade="BF"/>
          <w:szCs w:val="32"/>
          <w:u w:val="single"/>
        </w:rPr>
        <w:t>Why study here</w:t>
      </w:r>
      <w:r w:rsidR="00AC1D5F" w:rsidRPr="00B36F3C">
        <w:rPr>
          <w:b/>
          <w:color w:val="C45911" w:themeColor="accent2" w:themeShade="BF"/>
          <w:szCs w:val="32"/>
          <w:u w:val="single"/>
        </w:rPr>
        <w:t>?</w:t>
      </w:r>
    </w:p>
    <w:p w14:paraId="08B2018D" w14:textId="77777777" w:rsidR="00AC1D5F" w:rsidRDefault="00AC1D5F" w:rsidP="00AC1D5F">
      <w:pPr>
        <w:rPr>
          <w:color w:val="000000" w:themeColor="text1"/>
          <w:szCs w:val="32"/>
        </w:rPr>
      </w:pPr>
    </w:p>
    <w:p w14:paraId="2FF22A6F" w14:textId="77777777" w:rsidR="00AC1D5F" w:rsidRDefault="00AC1D5F" w:rsidP="00AC1D5F">
      <w:pPr>
        <w:rPr>
          <w:color w:val="000000" w:themeColor="text1"/>
          <w:szCs w:val="32"/>
        </w:rPr>
      </w:pPr>
      <w:r>
        <w:rPr>
          <w:color w:val="000000" w:themeColor="text1"/>
          <w:szCs w:val="32"/>
        </w:rPr>
        <w:t>Excellent facilities with tutors with up to date industry knowledge and previous self industrial practice with hands-on working experience.</w:t>
      </w:r>
    </w:p>
    <w:p w14:paraId="78529E3E" w14:textId="77777777" w:rsidR="00AC1D5F" w:rsidRDefault="00AC1D5F" w:rsidP="00AC1D5F">
      <w:pPr>
        <w:rPr>
          <w:color w:val="000000" w:themeColor="text1"/>
          <w:szCs w:val="32"/>
        </w:rPr>
      </w:pPr>
    </w:p>
    <w:p w14:paraId="148D9A07" w14:textId="77777777" w:rsidR="00AC1D5F" w:rsidRDefault="00AC1D5F" w:rsidP="00AC1D5F">
      <w:pPr>
        <w:rPr>
          <w:color w:val="000000" w:themeColor="text1"/>
          <w:szCs w:val="32"/>
        </w:rPr>
      </w:pPr>
      <w:r>
        <w:rPr>
          <w:color w:val="000000" w:themeColor="text1"/>
          <w:szCs w:val="32"/>
        </w:rPr>
        <w:t xml:space="preserve">Our tutors come highly recommended and are extremely knowledgeable and totally professional, with vast knowledge of </w:t>
      </w:r>
      <w:r w:rsidR="00B36F3C">
        <w:rPr>
          <w:color w:val="000000" w:themeColor="text1"/>
          <w:szCs w:val="32"/>
        </w:rPr>
        <w:t>the health sector, which</w:t>
      </w:r>
      <w:r>
        <w:rPr>
          <w:color w:val="000000" w:themeColor="text1"/>
          <w:szCs w:val="32"/>
        </w:rPr>
        <w:t xml:space="preserve"> enables students to be well prepared for the </w:t>
      </w:r>
      <w:r w:rsidR="00B36F3C">
        <w:rPr>
          <w:color w:val="000000" w:themeColor="text1"/>
          <w:szCs w:val="32"/>
        </w:rPr>
        <w:t>Nursing and Care industry</w:t>
      </w:r>
      <w:r>
        <w:rPr>
          <w:color w:val="000000" w:themeColor="text1"/>
          <w:szCs w:val="32"/>
        </w:rPr>
        <w:t xml:space="preserve"> and the road to employment. </w:t>
      </w:r>
    </w:p>
    <w:p w14:paraId="175AA86E" w14:textId="77777777" w:rsidR="00AC1D5F" w:rsidRDefault="00AC1D5F" w:rsidP="00AC1D5F">
      <w:pPr>
        <w:rPr>
          <w:color w:val="000000" w:themeColor="text1"/>
          <w:szCs w:val="32"/>
        </w:rPr>
      </w:pPr>
    </w:p>
    <w:p w14:paraId="0BFC4C0C" w14:textId="77777777" w:rsidR="00AC1D5F" w:rsidRPr="00B36F3C" w:rsidRDefault="00AC1D5F" w:rsidP="00AC1D5F">
      <w:pPr>
        <w:rPr>
          <w:b/>
          <w:color w:val="C45911" w:themeColor="accent2" w:themeShade="BF"/>
          <w:szCs w:val="32"/>
          <w:u w:val="single"/>
        </w:rPr>
      </w:pPr>
      <w:r w:rsidRPr="00B36F3C">
        <w:rPr>
          <w:b/>
          <w:color w:val="C45911" w:themeColor="accent2" w:themeShade="BF"/>
          <w:szCs w:val="32"/>
          <w:u w:val="single"/>
        </w:rPr>
        <w:lastRenderedPageBreak/>
        <w:t>Who is this course for?</w:t>
      </w:r>
    </w:p>
    <w:p w14:paraId="68FE11CB" w14:textId="77777777" w:rsidR="00AC1D5F" w:rsidRDefault="00AC1D5F" w:rsidP="00AC1D5F">
      <w:pPr>
        <w:rPr>
          <w:color w:val="000000" w:themeColor="text1"/>
          <w:szCs w:val="32"/>
        </w:rPr>
      </w:pPr>
    </w:p>
    <w:p w14:paraId="75FD83BE" w14:textId="1C57E076" w:rsidR="00AC1D5F" w:rsidRDefault="00AC1D5F" w:rsidP="00AC1D5F">
      <w:pPr>
        <w:rPr>
          <w:color w:val="000000" w:themeColor="text1"/>
          <w:szCs w:val="32"/>
        </w:rPr>
      </w:pPr>
      <w:r>
        <w:rPr>
          <w:color w:val="000000" w:themeColor="text1"/>
          <w:szCs w:val="32"/>
        </w:rPr>
        <w:t>Anyone considering</w:t>
      </w:r>
      <w:r w:rsidR="00574037">
        <w:rPr>
          <w:color w:val="000000" w:themeColor="text1"/>
          <w:szCs w:val="32"/>
        </w:rPr>
        <w:t xml:space="preserve"> a future career in Nursing</w:t>
      </w:r>
      <w:r>
        <w:rPr>
          <w:color w:val="000000" w:themeColor="text1"/>
          <w:szCs w:val="32"/>
        </w:rPr>
        <w:t xml:space="preserve">. Included in this course is practical </w:t>
      </w:r>
      <w:r w:rsidR="00574037">
        <w:rPr>
          <w:color w:val="000000" w:themeColor="text1"/>
          <w:szCs w:val="32"/>
        </w:rPr>
        <w:t xml:space="preserve">hospital and health care industry </w:t>
      </w:r>
      <w:r>
        <w:rPr>
          <w:color w:val="000000" w:themeColor="text1"/>
          <w:szCs w:val="32"/>
        </w:rPr>
        <w:t>experience for one day per week from</w:t>
      </w:r>
      <w:r w:rsidR="00574037">
        <w:rPr>
          <w:color w:val="000000" w:themeColor="text1"/>
          <w:szCs w:val="32"/>
        </w:rPr>
        <w:t xml:space="preserve"> November 2017 to April 2018</w:t>
      </w:r>
      <w:r>
        <w:rPr>
          <w:color w:val="000000" w:themeColor="text1"/>
          <w:szCs w:val="32"/>
        </w:rPr>
        <w:t>.</w:t>
      </w:r>
    </w:p>
    <w:p w14:paraId="050D7342" w14:textId="77777777" w:rsidR="00574037" w:rsidRDefault="00574037" w:rsidP="00AC1D5F">
      <w:pPr>
        <w:rPr>
          <w:color w:val="000000" w:themeColor="text1"/>
          <w:szCs w:val="32"/>
        </w:rPr>
      </w:pPr>
    </w:p>
    <w:p w14:paraId="700B68DD" w14:textId="77777777" w:rsidR="00574037" w:rsidRDefault="00574037" w:rsidP="00AC1D5F">
      <w:pPr>
        <w:rPr>
          <w:color w:val="000000" w:themeColor="text1"/>
          <w:szCs w:val="32"/>
        </w:rPr>
      </w:pPr>
    </w:p>
    <w:tbl>
      <w:tblPr>
        <w:tblStyle w:val="TableGrid"/>
        <w:tblW w:w="0" w:type="auto"/>
        <w:tblLook w:val="04A0" w:firstRow="1" w:lastRow="0" w:firstColumn="1" w:lastColumn="0" w:noHBand="0" w:noVBand="1"/>
      </w:tblPr>
      <w:tblGrid>
        <w:gridCol w:w="2785"/>
        <w:gridCol w:w="6225"/>
      </w:tblGrid>
      <w:tr w:rsidR="00574037" w14:paraId="1EEBF7B0" w14:textId="77777777" w:rsidTr="009B283F">
        <w:trPr>
          <w:trHeight w:val="746"/>
        </w:trPr>
        <w:tc>
          <w:tcPr>
            <w:tcW w:w="2785" w:type="dxa"/>
          </w:tcPr>
          <w:p w14:paraId="1CB87D0C" w14:textId="1112EFF1" w:rsidR="00574037" w:rsidRDefault="00574037" w:rsidP="00AC1D5F">
            <w:pPr>
              <w:rPr>
                <w:color w:val="000000" w:themeColor="text1"/>
                <w:szCs w:val="32"/>
              </w:rPr>
            </w:pPr>
            <w:r>
              <w:rPr>
                <w:color w:val="000000" w:themeColor="text1"/>
                <w:szCs w:val="32"/>
              </w:rPr>
              <w:t>Qualification(s)</w:t>
            </w:r>
          </w:p>
        </w:tc>
        <w:tc>
          <w:tcPr>
            <w:tcW w:w="6225" w:type="dxa"/>
          </w:tcPr>
          <w:p w14:paraId="5D8E0FE4" w14:textId="77777777" w:rsidR="00574037" w:rsidRDefault="009B283F" w:rsidP="00AC1D5F">
            <w:pPr>
              <w:rPr>
                <w:color w:val="000000" w:themeColor="text1"/>
                <w:szCs w:val="32"/>
              </w:rPr>
            </w:pPr>
            <w:r>
              <w:rPr>
                <w:color w:val="000000" w:themeColor="text1"/>
                <w:szCs w:val="32"/>
              </w:rPr>
              <w:t>Diploma (Level 1 and Level 2) Applied Science</w:t>
            </w:r>
          </w:p>
          <w:p w14:paraId="6CA206CE" w14:textId="2E0479D7" w:rsidR="009B283F" w:rsidRDefault="009B283F" w:rsidP="00AC1D5F">
            <w:pPr>
              <w:rPr>
                <w:color w:val="000000" w:themeColor="text1"/>
                <w:szCs w:val="32"/>
              </w:rPr>
            </w:pPr>
            <w:r>
              <w:rPr>
                <w:color w:val="000000" w:themeColor="text1"/>
                <w:szCs w:val="32"/>
              </w:rPr>
              <w:t>GCSE English and Mathematics</w:t>
            </w:r>
          </w:p>
        </w:tc>
      </w:tr>
      <w:tr w:rsidR="00574037" w14:paraId="42CED6CA" w14:textId="77777777" w:rsidTr="009B283F">
        <w:trPr>
          <w:trHeight w:val="773"/>
        </w:trPr>
        <w:tc>
          <w:tcPr>
            <w:tcW w:w="2785" w:type="dxa"/>
          </w:tcPr>
          <w:p w14:paraId="5D89CF50" w14:textId="1E8BBAA8" w:rsidR="00574037" w:rsidRDefault="00574037" w:rsidP="00AC1D5F">
            <w:pPr>
              <w:rPr>
                <w:color w:val="000000" w:themeColor="text1"/>
                <w:szCs w:val="32"/>
              </w:rPr>
            </w:pPr>
            <w:r>
              <w:rPr>
                <w:color w:val="000000" w:themeColor="text1"/>
                <w:szCs w:val="32"/>
              </w:rPr>
              <w:t>Duration</w:t>
            </w:r>
          </w:p>
        </w:tc>
        <w:tc>
          <w:tcPr>
            <w:tcW w:w="6225" w:type="dxa"/>
          </w:tcPr>
          <w:p w14:paraId="0AE308A2" w14:textId="7CC3090A" w:rsidR="00574037" w:rsidRDefault="009B283F" w:rsidP="00AC1D5F">
            <w:pPr>
              <w:rPr>
                <w:color w:val="000000" w:themeColor="text1"/>
                <w:szCs w:val="32"/>
              </w:rPr>
            </w:pPr>
            <w:r>
              <w:rPr>
                <w:color w:val="000000" w:themeColor="text1"/>
                <w:szCs w:val="32"/>
              </w:rPr>
              <w:t>1 Year</w:t>
            </w:r>
          </w:p>
        </w:tc>
      </w:tr>
      <w:tr w:rsidR="00574037" w14:paraId="445D0804" w14:textId="77777777" w:rsidTr="009B283F">
        <w:trPr>
          <w:trHeight w:val="701"/>
        </w:trPr>
        <w:tc>
          <w:tcPr>
            <w:tcW w:w="2785" w:type="dxa"/>
          </w:tcPr>
          <w:p w14:paraId="1412D61B" w14:textId="71848B28" w:rsidR="00574037" w:rsidRDefault="00574037" w:rsidP="00AC1D5F">
            <w:pPr>
              <w:rPr>
                <w:color w:val="000000" w:themeColor="text1"/>
                <w:szCs w:val="32"/>
              </w:rPr>
            </w:pPr>
            <w:r>
              <w:rPr>
                <w:color w:val="000000" w:themeColor="text1"/>
                <w:szCs w:val="32"/>
              </w:rPr>
              <w:t>Level(s)</w:t>
            </w:r>
          </w:p>
        </w:tc>
        <w:tc>
          <w:tcPr>
            <w:tcW w:w="6225" w:type="dxa"/>
          </w:tcPr>
          <w:p w14:paraId="31AC91AB" w14:textId="613EBFF7" w:rsidR="00574037" w:rsidRDefault="009B283F" w:rsidP="00AC1D5F">
            <w:pPr>
              <w:rPr>
                <w:color w:val="000000" w:themeColor="text1"/>
                <w:szCs w:val="32"/>
              </w:rPr>
            </w:pPr>
            <w:r>
              <w:rPr>
                <w:color w:val="000000" w:themeColor="text1"/>
                <w:szCs w:val="32"/>
              </w:rPr>
              <w:t>Level 1 and Level 2</w:t>
            </w:r>
          </w:p>
        </w:tc>
      </w:tr>
      <w:tr w:rsidR="00574037" w14:paraId="4513CAAA" w14:textId="77777777" w:rsidTr="009B283F">
        <w:trPr>
          <w:trHeight w:val="737"/>
        </w:trPr>
        <w:tc>
          <w:tcPr>
            <w:tcW w:w="2785" w:type="dxa"/>
          </w:tcPr>
          <w:p w14:paraId="40095273" w14:textId="3D74FAB8" w:rsidR="00574037" w:rsidRDefault="00574037" w:rsidP="00AC1D5F">
            <w:pPr>
              <w:rPr>
                <w:color w:val="000000" w:themeColor="text1"/>
                <w:szCs w:val="32"/>
              </w:rPr>
            </w:pPr>
            <w:r>
              <w:rPr>
                <w:color w:val="000000" w:themeColor="text1"/>
                <w:szCs w:val="32"/>
              </w:rPr>
              <w:t>Entry Requirements</w:t>
            </w:r>
          </w:p>
        </w:tc>
        <w:tc>
          <w:tcPr>
            <w:tcW w:w="6225" w:type="dxa"/>
          </w:tcPr>
          <w:p w14:paraId="3F573FF8" w14:textId="77777777" w:rsidR="00574037" w:rsidRDefault="009B283F" w:rsidP="00AC1D5F">
            <w:pPr>
              <w:rPr>
                <w:color w:val="000000" w:themeColor="text1"/>
                <w:szCs w:val="32"/>
              </w:rPr>
            </w:pPr>
            <w:r>
              <w:rPr>
                <w:color w:val="000000" w:themeColor="text1"/>
                <w:szCs w:val="32"/>
              </w:rPr>
              <w:t>This course is designed for students post 19+ and looking to return to education.</w:t>
            </w:r>
          </w:p>
          <w:p w14:paraId="40ACED2E" w14:textId="4B02F544" w:rsidR="009B283F" w:rsidRDefault="009B283F" w:rsidP="00AC1D5F">
            <w:pPr>
              <w:rPr>
                <w:color w:val="000000" w:themeColor="text1"/>
                <w:szCs w:val="32"/>
              </w:rPr>
            </w:pPr>
            <w:r>
              <w:rPr>
                <w:color w:val="000000" w:themeColor="text1"/>
                <w:szCs w:val="32"/>
              </w:rPr>
              <w:t>You will need to complete an English and Mathematics assessment to determine present skills and ability.</w:t>
            </w:r>
          </w:p>
        </w:tc>
      </w:tr>
      <w:tr w:rsidR="00574037" w14:paraId="3DE7B67B" w14:textId="77777777" w:rsidTr="009B283F">
        <w:trPr>
          <w:trHeight w:val="737"/>
        </w:trPr>
        <w:tc>
          <w:tcPr>
            <w:tcW w:w="2785" w:type="dxa"/>
          </w:tcPr>
          <w:p w14:paraId="2352A424" w14:textId="113DF3C0" w:rsidR="00574037" w:rsidRDefault="00574037" w:rsidP="00AC1D5F">
            <w:pPr>
              <w:rPr>
                <w:color w:val="000000" w:themeColor="text1"/>
                <w:szCs w:val="32"/>
              </w:rPr>
            </w:pPr>
            <w:r>
              <w:rPr>
                <w:color w:val="000000" w:themeColor="text1"/>
                <w:szCs w:val="32"/>
              </w:rPr>
              <w:t>Teaching and Assessment</w:t>
            </w:r>
          </w:p>
        </w:tc>
        <w:tc>
          <w:tcPr>
            <w:tcW w:w="6225" w:type="dxa"/>
          </w:tcPr>
          <w:p w14:paraId="346FBE63" w14:textId="0B501DA7" w:rsidR="00574037" w:rsidRDefault="009B283F" w:rsidP="00AC1D5F">
            <w:pPr>
              <w:rPr>
                <w:color w:val="000000" w:themeColor="text1"/>
                <w:szCs w:val="32"/>
              </w:rPr>
            </w:pPr>
            <w:r>
              <w:rPr>
                <w:color w:val="000000" w:themeColor="text1"/>
                <w:szCs w:val="32"/>
              </w:rPr>
              <w:t xml:space="preserve">Assessment is through a combination of GCSE examinations and assignments. </w:t>
            </w:r>
          </w:p>
        </w:tc>
      </w:tr>
      <w:tr w:rsidR="00574037" w14:paraId="30358A9A" w14:textId="77777777" w:rsidTr="009B283F">
        <w:trPr>
          <w:trHeight w:val="656"/>
        </w:trPr>
        <w:tc>
          <w:tcPr>
            <w:tcW w:w="2785" w:type="dxa"/>
          </w:tcPr>
          <w:p w14:paraId="7D505057" w14:textId="1E2B7B86" w:rsidR="00574037" w:rsidRDefault="00574037" w:rsidP="00AC1D5F">
            <w:pPr>
              <w:rPr>
                <w:color w:val="000000" w:themeColor="text1"/>
                <w:szCs w:val="32"/>
              </w:rPr>
            </w:pPr>
            <w:r>
              <w:rPr>
                <w:color w:val="000000" w:themeColor="text1"/>
                <w:szCs w:val="32"/>
              </w:rPr>
              <w:t>Progression</w:t>
            </w:r>
          </w:p>
        </w:tc>
        <w:tc>
          <w:tcPr>
            <w:tcW w:w="6225" w:type="dxa"/>
          </w:tcPr>
          <w:p w14:paraId="1B8E3F2D" w14:textId="77777777" w:rsidR="00574037" w:rsidRDefault="009B283F" w:rsidP="00AC1D5F">
            <w:pPr>
              <w:rPr>
                <w:color w:val="000000" w:themeColor="text1"/>
                <w:szCs w:val="32"/>
              </w:rPr>
            </w:pPr>
            <w:r>
              <w:rPr>
                <w:color w:val="000000" w:themeColor="text1"/>
                <w:szCs w:val="32"/>
              </w:rPr>
              <w:t>Level 3 Nursing.</w:t>
            </w:r>
          </w:p>
          <w:p w14:paraId="0D271AA3" w14:textId="7D20A9B7" w:rsidR="009B283F" w:rsidRDefault="009B283F" w:rsidP="00AC1D5F">
            <w:pPr>
              <w:rPr>
                <w:color w:val="000000" w:themeColor="text1"/>
                <w:szCs w:val="32"/>
              </w:rPr>
            </w:pPr>
            <w:r>
              <w:rPr>
                <w:color w:val="000000" w:themeColor="text1"/>
                <w:szCs w:val="32"/>
              </w:rPr>
              <w:t>In order to progress onto further levels in Nursing studies you will need to achieve at least a grade C in English and Mathematics.</w:t>
            </w:r>
            <w:bookmarkStart w:id="0" w:name="_GoBack"/>
            <w:bookmarkEnd w:id="0"/>
          </w:p>
        </w:tc>
      </w:tr>
    </w:tbl>
    <w:p w14:paraId="00C2E7D7" w14:textId="3B1A5AF8" w:rsidR="00574037" w:rsidRDefault="00574037" w:rsidP="00AC1D5F">
      <w:pPr>
        <w:rPr>
          <w:color w:val="000000" w:themeColor="text1"/>
          <w:szCs w:val="32"/>
        </w:rPr>
      </w:pPr>
    </w:p>
    <w:p w14:paraId="19B3F88D" w14:textId="77777777" w:rsidR="00AC1D5F" w:rsidRDefault="00AC1D5F" w:rsidP="00AC1D5F">
      <w:pPr>
        <w:rPr>
          <w:color w:val="000000" w:themeColor="text1"/>
          <w:szCs w:val="32"/>
        </w:rPr>
      </w:pPr>
    </w:p>
    <w:p w14:paraId="2852FBB0" w14:textId="77777777" w:rsidR="00AC1D5F" w:rsidRPr="00B36F3C" w:rsidRDefault="00AC1D5F" w:rsidP="00AC1D5F">
      <w:pPr>
        <w:rPr>
          <w:b/>
          <w:color w:val="C45911" w:themeColor="accent2" w:themeShade="BF"/>
          <w:szCs w:val="32"/>
          <w:u w:val="single"/>
        </w:rPr>
      </w:pPr>
      <w:r w:rsidRPr="00B36F3C">
        <w:rPr>
          <w:b/>
          <w:color w:val="C45911" w:themeColor="accent2" w:themeShade="BF"/>
          <w:szCs w:val="32"/>
          <w:u w:val="single"/>
        </w:rPr>
        <w:t>Application Method:</w:t>
      </w:r>
    </w:p>
    <w:p w14:paraId="128E46D6" w14:textId="77777777" w:rsidR="00AC1D5F" w:rsidRDefault="00AC1D5F" w:rsidP="00AC1D5F">
      <w:pPr>
        <w:rPr>
          <w:color w:val="000000" w:themeColor="text1"/>
          <w:szCs w:val="32"/>
        </w:rPr>
      </w:pPr>
    </w:p>
    <w:p w14:paraId="7740468C" w14:textId="77777777" w:rsidR="00AC1D5F" w:rsidRDefault="00AC1D5F" w:rsidP="00AC1D5F">
      <w:pPr>
        <w:rPr>
          <w:color w:val="000000" w:themeColor="text1"/>
          <w:szCs w:val="32"/>
        </w:rPr>
      </w:pPr>
      <w:r>
        <w:rPr>
          <w:color w:val="000000" w:themeColor="text1"/>
          <w:szCs w:val="32"/>
        </w:rPr>
        <w:t xml:space="preserve">Complete the application form either online via </w:t>
      </w:r>
      <w:hyperlink r:id="rId7" w:history="1">
        <w:r w:rsidRPr="00332540">
          <w:rPr>
            <w:rStyle w:val="Hyperlink"/>
            <w:szCs w:val="32"/>
          </w:rPr>
          <w:t>www.chertseycollege.co.uk</w:t>
        </w:r>
      </w:hyperlink>
      <w:r>
        <w:rPr>
          <w:color w:val="000000" w:themeColor="text1"/>
          <w:szCs w:val="32"/>
        </w:rPr>
        <w:t xml:space="preserve"> and email directly to enquiries@chertseycollege.co.uk or hand in the attached enrolment form to our reception desk.</w:t>
      </w:r>
    </w:p>
    <w:p w14:paraId="724AD4B3" w14:textId="77777777" w:rsidR="00574037" w:rsidRDefault="00574037" w:rsidP="00AC1D5F">
      <w:pPr>
        <w:rPr>
          <w:color w:val="000000" w:themeColor="text1"/>
          <w:szCs w:val="32"/>
        </w:rPr>
      </w:pPr>
    </w:p>
    <w:p w14:paraId="3BCEBBF5" w14:textId="77777777" w:rsidR="00574037" w:rsidRPr="007B79D2" w:rsidRDefault="00574037" w:rsidP="00AC1D5F">
      <w:pPr>
        <w:rPr>
          <w:color w:val="000000" w:themeColor="text1"/>
          <w:szCs w:val="32"/>
        </w:rPr>
      </w:pPr>
    </w:p>
    <w:p w14:paraId="77DF5BA5" w14:textId="77777777" w:rsidR="00AC1D5F" w:rsidRDefault="00AC1D5F" w:rsidP="00AC1D5F">
      <w:pPr>
        <w:rPr>
          <w:b/>
          <w:color w:val="C45911" w:themeColor="accent2" w:themeShade="BF"/>
          <w:sz w:val="32"/>
          <w:szCs w:val="32"/>
          <w:u w:val="double"/>
        </w:rPr>
      </w:pPr>
    </w:p>
    <w:p w14:paraId="4ECBD3A2" w14:textId="77777777" w:rsidR="00565976" w:rsidRDefault="00E675F8"/>
    <w:sectPr w:rsidR="00565976" w:rsidSect="00CE1CCB">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2FCD5" w14:textId="77777777" w:rsidR="00E675F8" w:rsidRDefault="00E675F8" w:rsidP="00AC1D5F">
      <w:r>
        <w:separator/>
      </w:r>
    </w:p>
  </w:endnote>
  <w:endnote w:type="continuationSeparator" w:id="0">
    <w:p w14:paraId="4BF0881E" w14:textId="77777777" w:rsidR="00E675F8" w:rsidRDefault="00E675F8" w:rsidP="00AC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7A3EE" w14:textId="77777777" w:rsidR="00E675F8" w:rsidRDefault="00E675F8" w:rsidP="00AC1D5F">
      <w:r>
        <w:separator/>
      </w:r>
    </w:p>
  </w:footnote>
  <w:footnote w:type="continuationSeparator" w:id="0">
    <w:p w14:paraId="23D45D75" w14:textId="77777777" w:rsidR="00E675F8" w:rsidRDefault="00E675F8" w:rsidP="00AC1D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F4186" w14:textId="77777777" w:rsidR="00AC1D5F" w:rsidRDefault="00AC1D5F">
    <w:pPr>
      <w:pStyle w:val="Header"/>
    </w:pPr>
    <w:r>
      <w:rPr>
        <w:noProof/>
        <w:sz w:val="28"/>
        <w:szCs w:val="28"/>
        <w:lang w:eastAsia="en-GB"/>
      </w:rPr>
      <w:drawing>
        <wp:inline distT="0" distB="0" distL="0" distR="0" wp14:anchorId="079AF120" wp14:editId="5E21049B">
          <wp:extent cx="762002" cy="8046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2" cy="80467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11A7F"/>
    <w:multiLevelType w:val="hybridMultilevel"/>
    <w:tmpl w:val="6656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5F"/>
    <w:rsid w:val="002A486B"/>
    <w:rsid w:val="002B4F7A"/>
    <w:rsid w:val="00307094"/>
    <w:rsid w:val="00574037"/>
    <w:rsid w:val="009B283F"/>
    <w:rsid w:val="00AA55A8"/>
    <w:rsid w:val="00AC1D5F"/>
    <w:rsid w:val="00B36F3C"/>
    <w:rsid w:val="00BC402D"/>
    <w:rsid w:val="00CE1CCB"/>
    <w:rsid w:val="00E04682"/>
    <w:rsid w:val="00E675F8"/>
    <w:rsid w:val="00F1484F"/>
    <w:rsid w:val="00FE1838"/>
    <w:rsid w:val="00FE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9AE2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D5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D5F"/>
    <w:pPr>
      <w:tabs>
        <w:tab w:val="center" w:pos="4513"/>
        <w:tab w:val="right" w:pos="9026"/>
      </w:tabs>
    </w:pPr>
  </w:style>
  <w:style w:type="character" w:customStyle="1" w:styleId="HeaderChar">
    <w:name w:val="Header Char"/>
    <w:basedOn w:val="DefaultParagraphFont"/>
    <w:link w:val="Header"/>
    <w:uiPriority w:val="99"/>
    <w:rsid w:val="00AC1D5F"/>
    <w:rPr>
      <w:lang w:val="en-GB"/>
    </w:rPr>
  </w:style>
  <w:style w:type="paragraph" w:styleId="Footer">
    <w:name w:val="footer"/>
    <w:basedOn w:val="Normal"/>
    <w:link w:val="FooterChar"/>
    <w:uiPriority w:val="99"/>
    <w:unhideWhenUsed/>
    <w:rsid w:val="00AC1D5F"/>
    <w:pPr>
      <w:tabs>
        <w:tab w:val="center" w:pos="4513"/>
        <w:tab w:val="right" w:pos="9026"/>
      </w:tabs>
    </w:pPr>
  </w:style>
  <w:style w:type="character" w:customStyle="1" w:styleId="FooterChar">
    <w:name w:val="Footer Char"/>
    <w:basedOn w:val="DefaultParagraphFont"/>
    <w:link w:val="Footer"/>
    <w:uiPriority w:val="99"/>
    <w:rsid w:val="00AC1D5F"/>
    <w:rPr>
      <w:lang w:val="en-GB"/>
    </w:rPr>
  </w:style>
  <w:style w:type="character" w:styleId="Hyperlink">
    <w:name w:val="Hyperlink"/>
    <w:basedOn w:val="DefaultParagraphFont"/>
    <w:uiPriority w:val="99"/>
    <w:unhideWhenUsed/>
    <w:rsid w:val="00AC1D5F"/>
    <w:rPr>
      <w:color w:val="0563C1" w:themeColor="hyperlink"/>
      <w:u w:val="single"/>
    </w:rPr>
  </w:style>
  <w:style w:type="paragraph" w:styleId="ListParagraph">
    <w:name w:val="List Paragraph"/>
    <w:basedOn w:val="Normal"/>
    <w:uiPriority w:val="34"/>
    <w:qFormat/>
    <w:rsid w:val="00AC1D5F"/>
    <w:pPr>
      <w:ind w:left="720"/>
      <w:contextualSpacing/>
    </w:pPr>
  </w:style>
  <w:style w:type="table" w:styleId="TableGrid">
    <w:name w:val="Table Grid"/>
    <w:basedOn w:val="TableNormal"/>
    <w:uiPriority w:val="39"/>
    <w:rsid w:val="00574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hertseycollege.co.uk"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472</Words>
  <Characters>2692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D'Angelo</dc:creator>
  <cp:keywords/>
  <dc:description/>
  <cp:lastModifiedBy>Melissa D'Angelo</cp:lastModifiedBy>
  <cp:revision>2</cp:revision>
  <dcterms:created xsi:type="dcterms:W3CDTF">2016-12-03T14:23:00Z</dcterms:created>
  <dcterms:modified xsi:type="dcterms:W3CDTF">2016-12-03T14:54:00Z</dcterms:modified>
</cp:coreProperties>
</file>